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Theme="minorHAnsi" w:hAnsi="Calibri" w:cs="Calibri"/>
          <w:b/>
          <w:bCs/>
          <w:color w:val="000000" w:themeColor="text1"/>
          <w:kern w:val="2"/>
          <w:sz w:val="24"/>
          <w:szCs w:val="24"/>
          <w14:ligatures w14:val="standardContextual"/>
        </w:rPr>
        <w:id w:val="-1366982114"/>
        <w:docPartObj>
          <w:docPartGallery w:val="Table of Contents"/>
          <w:docPartUnique/>
        </w:docPartObj>
      </w:sdtPr>
      <w:sdtEndPr>
        <w:rPr>
          <w:noProof/>
        </w:rPr>
      </w:sdtEndPr>
      <w:sdtContent>
        <w:p w14:paraId="2D5C6343" w14:textId="242FC270" w:rsidR="00FA2374" w:rsidRPr="0064686C" w:rsidRDefault="00FA2374" w:rsidP="0008701A">
          <w:pPr>
            <w:pStyle w:val="TOCHeading"/>
            <w:jc w:val="center"/>
            <w:rPr>
              <w:rFonts w:ascii="Calibri" w:hAnsi="Calibri" w:cs="Calibri"/>
              <w:b/>
              <w:bCs/>
              <w:color w:val="000000" w:themeColor="text1"/>
              <w:sz w:val="28"/>
              <w:szCs w:val="28"/>
            </w:rPr>
          </w:pPr>
          <w:r w:rsidRPr="0064686C">
            <w:rPr>
              <w:rFonts w:ascii="Calibri" w:hAnsi="Calibri" w:cs="Calibri"/>
              <w:b/>
              <w:bCs/>
              <w:color w:val="000000" w:themeColor="text1"/>
              <w:sz w:val="28"/>
              <w:szCs w:val="28"/>
            </w:rPr>
            <w:t>Table of Contents</w:t>
          </w:r>
        </w:p>
        <w:p w14:paraId="6C6E2B27" w14:textId="77777777" w:rsidR="0008701A" w:rsidRPr="0064686C" w:rsidRDefault="0008701A" w:rsidP="0008701A">
          <w:pPr>
            <w:rPr>
              <w:rFonts w:ascii="Calibri" w:hAnsi="Calibri" w:cs="Calibri"/>
              <w:color w:val="000000" w:themeColor="text1"/>
              <w:sz w:val="28"/>
              <w:szCs w:val="28"/>
            </w:rPr>
          </w:pPr>
        </w:p>
        <w:p w14:paraId="76CEFBA2" w14:textId="6E6B5971" w:rsidR="0008701A" w:rsidRPr="0064686C" w:rsidRDefault="00FA2374">
          <w:pPr>
            <w:pStyle w:val="TOC1"/>
            <w:tabs>
              <w:tab w:val="right" w:leader="dot" w:pos="9350"/>
            </w:tabs>
            <w:rPr>
              <w:rFonts w:ascii="Calibri" w:eastAsiaTheme="minorEastAsia" w:hAnsi="Calibri" w:cs="Calibri"/>
              <w:noProof/>
              <w:color w:val="000000" w:themeColor="text1"/>
              <w:sz w:val="28"/>
              <w:szCs w:val="28"/>
            </w:rPr>
          </w:pPr>
          <w:r w:rsidRPr="0064686C">
            <w:rPr>
              <w:rFonts w:ascii="Calibri" w:hAnsi="Calibri" w:cs="Calibri"/>
              <w:color w:val="000000" w:themeColor="text1"/>
              <w:sz w:val="28"/>
              <w:szCs w:val="28"/>
            </w:rPr>
            <w:fldChar w:fldCharType="begin"/>
          </w:r>
          <w:r w:rsidRPr="0064686C">
            <w:rPr>
              <w:rFonts w:ascii="Calibri" w:hAnsi="Calibri" w:cs="Calibri"/>
              <w:color w:val="000000" w:themeColor="text1"/>
              <w:sz w:val="28"/>
              <w:szCs w:val="28"/>
            </w:rPr>
            <w:instrText xml:space="preserve"> TOC \o "1-3" \h \z \u </w:instrText>
          </w:r>
          <w:r w:rsidRPr="0064686C">
            <w:rPr>
              <w:rFonts w:ascii="Calibri" w:hAnsi="Calibri" w:cs="Calibri"/>
              <w:color w:val="000000" w:themeColor="text1"/>
              <w:sz w:val="28"/>
              <w:szCs w:val="28"/>
            </w:rPr>
            <w:fldChar w:fldCharType="separate"/>
          </w:r>
          <w:hyperlink w:anchor="_Toc198344196" w:history="1">
            <w:r w:rsidR="0008701A" w:rsidRPr="0064686C">
              <w:rPr>
                <w:rStyle w:val="Hyperlink"/>
                <w:rFonts w:ascii="Calibri" w:hAnsi="Calibri" w:cs="Calibri"/>
                <w:noProof/>
                <w:color w:val="000000" w:themeColor="text1"/>
                <w:sz w:val="28"/>
                <w:szCs w:val="28"/>
              </w:rPr>
              <w:t>Cybersecurity Incident Playbook and Plan</w:t>
            </w:r>
            <w:r w:rsidR="0008701A" w:rsidRPr="0064686C">
              <w:rPr>
                <w:rFonts w:ascii="Calibri" w:hAnsi="Calibri" w:cs="Calibri"/>
                <w:noProof/>
                <w:webHidden/>
                <w:color w:val="000000" w:themeColor="text1"/>
                <w:sz w:val="28"/>
                <w:szCs w:val="28"/>
              </w:rPr>
              <w:tab/>
            </w:r>
            <w:r w:rsidR="0008701A" w:rsidRPr="0064686C">
              <w:rPr>
                <w:rFonts w:ascii="Calibri" w:hAnsi="Calibri" w:cs="Calibri"/>
                <w:noProof/>
                <w:webHidden/>
                <w:color w:val="000000" w:themeColor="text1"/>
                <w:sz w:val="28"/>
                <w:szCs w:val="28"/>
              </w:rPr>
              <w:fldChar w:fldCharType="begin"/>
            </w:r>
            <w:r w:rsidR="0008701A" w:rsidRPr="0064686C">
              <w:rPr>
                <w:rFonts w:ascii="Calibri" w:hAnsi="Calibri" w:cs="Calibri"/>
                <w:noProof/>
                <w:webHidden/>
                <w:color w:val="000000" w:themeColor="text1"/>
                <w:sz w:val="28"/>
                <w:szCs w:val="28"/>
              </w:rPr>
              <w:instrText xml:space="preserve"> PAGEREF _Toc198344196 \h </w:instrText>
            </w:r>
            <w:r w:rsidR="0008701A" w:rsidRPr="0064686C">
              <w:rPr>
                <w:rFonts w:ascii="Calibri" w:hAnsi="Calibri" w:cs="Calibri"/>
                <w:noProof/>
                <w:webHidden/>
                <w:color w:val="000000" w:themeColor="text1"/>
                <w:sz w:val="28"/>
                <w:szCs w:val="28"/>
              </w:rPr>
            </w:r>
            <w:r w:rsidR="0008701A"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w:t>
            </w:r>
            <w:r w:rsidR="0008701A" w:rsidRPr="0064686C">
              <w:rPr>
                <w:rFonts w:ascii="Calibri" w:hAnsi="Calibri" w:cs="Calibri"/>
                <w:noProof/>
                <w:webHidden/>
                <w:color w:val="000000" w:themeColor="text1"/>
                <w:sz w:val="28"/>
                <w:szCs w:val="28"/>
              </w:rPr>
              <w:fldChar w:fldCharType="end"/>
            </w:r>
          </w:hyperlink>
        </w:p>
        <w:p w14:paraId="7D986BA3" w14:textId="5848F913"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197" w:history="1">
            <w:r w:rsidRPr="0064686C">
              <w:rPr>
                <w:rStyle w:val="Hyperlink"/>
                <w:rFonts w:ascii="Calibri" w:hAnsi="Calibri" w:cs="Calibri"/>
                <w:noProof/>
                <w:color w:val="000000" w:themeColor="text1"/>
                <w:sz w:val="28"/>
                <w:szCs w:val="28"/>
              </w:rPr>
              <w:t>Insurance Coordination and Vendor Pre-Approval</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_Toc198344197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w:t>
            </w:r>
            <w:r w:rsidRPr="0064686C">
              <w:rPr>
                <w:rFonts w:ascii="Calibri" w:hAnsi="Calibri" w:cs="Calibri"/>
                <w:noProof/>
                <w:webHidden/>
                <w:color w:val="000000" w:themeColor="text1"/>
                <w:sz w:val="28"/>
                <w:szCs w:val="28"/>
              </w:rPr>
              <w:fldChar w:fldCharType="end"/>
            </w:r>
          </w:hyperlink>
        </w:p>
        <w:p w14:paraId="5B663ABC" w14:textId="3C49D71E"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198" w:history="1">
            <w:r w:rsidRPr="0064686C">
              <w:rPr>
                <w:rStyle w:val="Hyperlink"/>
                <w:rFonts w:ascii="Calibri" w:hAnsi="Calibri" w:cs="Calibri"/>
                <w:noProof/>
                <w:color w:val="000000" w:themeColor="text1"/>
                <w:sz w:val="28"/>
                <w:szCs w:val="28"/>
              </w:rPr>
              <w:t>Preventive Security Measures</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_Toc198344198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2</w:t>
            </w:r>
            <w:r w:rsidRPr="0064686C">
              <w:rPr>
                <w:rFonts w:ascii="Calibri" w:hAnsi="Calibri" w:cs="Calibri"/>
                <w:noProof/>
                <w:webHidden/>
                <w:color w:val="000000" w:themeColor="text1"/>
                <w:sz w:val="28"/>
                <w:szCs w:val="28"/>
              </w:rPr>
              <w:fldChar w:fldCharType="end"/>
            </w:r>
          </w:hyperlink>
        </w:p>
        <w:p w14:paraId="7BE81523" w14:textId="47351715"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199" w:history="1">
            <w:r w:rsidRPr="0064686C">
              <w:rPr>
                <w:rStyle w:val="Hyperlink"/>
                <w:rFonts w:ascii="Calibri" w:hAnsi="Calibri" w:cs="Calibri"/>
                <w:noProof/>
                <w:color w:val="000000" w:themeColor="text1"/>
                <w:sz w:val="28"/>
                <w:szCs w:val="28"/>
              </w:rPr>
              <w:t>Initial Response Directions</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_Toc198344199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3</w:t>
            </w:r>
            <w:r w:rsidRPr="0064686C">
              <w:rPr>
                <w:rFonts w:ascii="Calibri" w:hAnsi="Calibri" w:cs="Calibri"/>
                <w:noProof/>
                <w:webHidden/>
                <w:color w:val="000000" w:themeColor="text1"/>
                <w:sz w:val="28"/>
                <w:szCs w:val="28"/>
              </w:rPr>
              <w:fldChar w:fldCharType="end"/>
            </w:r>
          </w:hyperlink>
        </w:p>
        <w:p w14:paraId="117FCD90" w14:textId="7D66D5A7"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0" w:history="1">
            <w:r w:rsidRPr="0064686C">
              <w:rPr>
                <w:rStyle w:val="Hyperlink"/>
                <w:rFonts w:ascii="Calibri" w:hAnsi="Calibri" w:cs="Calibri"/>
                <w:noProof/>
                <w:color w:val="000000" w:themeColor="text1"/>
                <w:sz w:val="28"/>
                <w:szCs w:val="28"/>
              </w:rPr>
              <w:t>Do's and Don'ts During an Incident</w:t>
            </w:r>
            <w:r w:rsidRPr="0064686C">
              <w:rPr>
                <w:rFonts w:ascii="Calibri" w:hAnsi="Calibri" w:cs="Calibri"/>
                <w:noProof/>
                <w:webHidden/>
                <w:color w:val="000000" w:themeColor="text1"/>
                <w:sz w:val="28"/>
                <w:szCs w:val="28"/>
              </w:rPr>
              <w:tab/>
            </w:r>
            <w:r w:rsidR="001547AC">
              <w:rPr>
                <w:rFonts w:ascii="Calibri" w:hAnsi="Calibri" w:cs="Calibri"/>
                <w:noProof/>
                <w:webHidden/>
                <w:color w:val="000000" w:themeColor="text1"/>
                <w:sz w:val="28"/>
                <w:szCs w:val="28"/>
              </w:rPr>
              <w:t>5</w:t>
            </w:r>
          </w:hyperlink>
        </w:p>
        <w:p w14:paraId="6EFDCBE0" w14:textId="1994EA1F"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1" w:history="1">
            <w:r w:rsidRPr="0064686C">
              <w:rPr>
                <w:rStyle w:val="Hyperlink"/>
                <w:rFonts w:ascii="Calibri" w:hAnsi="Calibri" w:cs="Calibri"/>
                <w:noProof/>
                <w:color w:val="000000" w:themeColor="text1"/>
                <w:sz w:val="28"/>
                <w:szCs w:val="28"/>
              </w:rPr>
              <w:t>Phases of Response</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_Toc198344201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6</w:t>
            </w:r>
            <w:r w:rsidRPr="0064686C">
              <w:rPr>
                <w:rFonts w:ascii="Calibri" w:hAnsi="Calibri" w:cs="Calibri"/>
                <w:noProof/>
                <w:webHidden/>
                <w:color w:val="000000" w:themeColor="text1"/>
                <w:sz w:val="28"/>
                <w:szCs w:val="28"/>
              </w:rPr>
              <w:fldChar w:fldCharType="end"/>
            </w:r>
          </w:hyperlink>
        </w:p>
        <w:p w14:paraId="198343EB" w14:textId="669C01E1"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2" w:history="1">
            <w:r w:rsidRPr="0064686C">
              <w:rPr>
                <w:rStyle w:val="Hyperlink"/>
                <w:rFonts w:ascii="Calibri" w:hAnsi="Calibri" w:cs="Calibri"/>
                <w:noProof/>
                <w:color w:val="000000" w:themeColor="text1"/>
                <w:sz w:val="28"/>
                <w:szCs w:val="28"/>
              </w:rPr>
              <w:t>Roles and Responsibilities Overview</w:t>
            </w:r>
            <w:r w:rsidRPr="0064686C">
              <w:rPr>
                <w:rFonts w:ascii="Calibri" w:hAnsi="Calibri" w:cs="Calibri"/>
                <w:noProof/>
                <w:webHidden/>
                <w:color w:val="000000" w:themeColor="text1"/>
                <w:sz w:val="28"/>
                <w:szCs w:val="28"/>
              </w:rPr>
              <w:tab/>
            </w:r>
            <w:r w:rsidR="001547AC">
              <w:rPr>
                <w:rFonts w:ascii="Calibri" w:hAnsi="Calibri" w:cs="Calibri"/>
                <w:noProof/>
                <w:webHidden/>
                <w:color w:val="000000" w:themeColor="text1"/>
                <w:sz w:val="28"/>
                <w:szCs w:val="28"/>
              </w:rPr>
              <w:t>8</w:t>
            </w:r>
          </w:hyperlink>
        </w:p>
        <w:p w14:paraId="5BD14571" w14:textId="059E2CC3"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3" w:history="1">
            <w:r w:rsidRPr="0064686C">
              <w:rPr>
                <w:rStyle w:val="Hyperlink"/>
                <w:rFonts w:ascii="Calibri" w:hAnsi="Calibri" w:cs="Calibri"/>
                <w:noProof/>
                <w:color w:val="000000" w:themeColor="text1"/>
                <w:sz w:val="28"/>
                <w:szCs w:val="28"/>
              </w:rPr>
              <w:t>Roles and Responsibilities Directory</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_Toc198344203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9</w:t>
            </w:r>
            <w:r w:rsidRPr="0064686C">
              <w:rPr>
                <w:rFonts w:ascii="Calibri" w:hAnsi="Calibri" w:cs="Calibri"/>
                <w:noProof/>
                <w:webHidden/>
                <w:color w:val="000000" w:themeColor="text1"/>
                <w:sz w:val="28"/>
                <w:szCs w:val="28"/>
              </w:rPr>
              <w:fldChar w:fldCharType="end"/>
            </w:r>
          </w:hyperlink>
        </w:p>
        <w:p w14:paraId="0661ED4D" w14:textId="342DF270"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4" w:history="1">
            <w:r w:rsidRPr="0064686C">
              <w:rPr>
                <w:rStyle w:val="Hyperlink"/>
                <w:rFonts w:ascii="Calibri" w:hAnsi="Calibri" w:cs="Calibri"/>
                <w:noProof/>
                <w:color w:val="000000" w:themeColor="text1"/>
                <w:sz w:val="28"/>
                <w:szCs w:val="28"/>
              </w:rPr>
              <w:t>Business Impact Analysis</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_Toc198344204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10</w:t>
            </w:r>
            <w:r w:rsidRPr="0064686C">
              <w:rPr>
                <w:rFonts w:ascii="Calibri" w:hAnsi="Calibri" w:cs="Calibri"/>
                <w:noProof/>
                <w:webHidden/>
                <w:color w:val="000000" w:themeColor="text1"/>
                <w:sz w:val="28"/>
                <w:szCs w:val="28"/>
              </w:rPr>
              <w:fldChar w:fldCharType="end"/>
            </w:r>
          </w:hyperlink>
        </w:p>
        <w:p w14:paraId="75D95000" w14:textId="4B075BBA"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5" w:history="1">
            <w:r w:rsidRPr="0064686C">
              <w:rPr>
                <w:rStyle w:val="Hyperlink"/>
                <w:rFonts w:ascii="Calibri" w:hAnsi="Calibri" w:cs="Calibri"/>
                <w:noProof/>
                <w:color w:val="000000" w:themeColor="text1"/>
                <w:sz w:val="28"/>
                <w:szCs w:val="28"/>
              </w:rPr>
              <w:t>Backup and Recovery Strategy</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_Toc198344205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11</w:t>
            </w:r>
            <w:r w:rsidRPr="0064686C">
              <w:rPr>
                <w:rFonts w:ascii="Calibri" w:hAnsi="Calibri" w:cs="Calibri"/>
                <w:noProof/>
                <w:webHidden/>
                <w:color w:val="000000" w:themeColor="text1"/>
                <w:sz w:val="28"/>
                <w:szCs w:val="28"/>
              </w:rPr>
              <w:fldChar w:fldCharType="end"/>
            </w:r>
          </w:hyperlink>
        </w:p>
        <w:p w14:paraId="2CDF1693" w14:textId="3F0E646E"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6" w:history="1">
            <w:r w:rsidRPr="0064686C">
              <w:rPr>
                <w:rStyle w:val="Hyperlink"/>
                <w:rFonts w:ascii="Calibri" w:hAnsi="Calibri" w:cs="Calibri"/>
                <w:noProof/>
                <w:color w:val="000000" w:themeColor="text1"/>
                <w:sz w:val="28"/>
                <w:szCs w:val="28"/>
              </w:rPr>
              <w:t>Communication Guidelines</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_Toc198344206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13</w:t>
            </w:r>
            <w:r w:rsidRPr="0064686C">
              <w:rPr>
                <w:rFonts w:ascii="Calibri" w:hAnsi="Calibri" w:cs="Calibri"/>
                <w:noProof/>
                <w:webHidden/>
                <w:color w:val="000000" w:themeColor="text1"/>
                <w:sz w:val="28"/>
                <w:szCs w:val="28"/>
              </w:rPr>
              <w:fldChar w:fldCharType="end"/>
            </w:r>
          </w:hyperlink>
        </w:p>
        <w:p w14:paraId="0571C193" w14:textId="0E4FA69D"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7" w:history="1">
            <w:r w:rsidRPr="0064686C">
              <w:rPr>
                <w:rStyle w:val="Hyperlink"/>
                <w:rFonts w:ascii="Calibri" w:hAnsi="Calibri" w:cs="Calibri"/>
                <w:noProof/>
                <w:color w:val="000000" w:themeColor="text1"/>
                <w:sz w:val="28"/>
                <w:szCs w:val="28"/>
              </w:rPr>
              <w:t>Ransom Payment Considerations</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_Toc198344207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13</w:t>
            </w:r>
            <w:r w:rsidRPr="0064686C">
              <w:rPr>
                <w:rFonts w:ascii="Calibri" w:hAnsi="Calibri" w:cs="Calibri"/>
                <w:noProof/>
                <w:webHidden/>
                <w:color w:val="000000" w:themeColor="text1"/>
                <w:sz w:val="28"/>
                <w:szCs w:val="28"/>
              </w:rPr>
              <w:fldChar w:fldCharType="end"/>
            </w:r>
          </w:hyperlink>
        </w:p>
        <w:p w14:paraId="781BD268" w14:textId="3B6761FD"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8" w:history="1">
            <w:r w:rsidRPr="0064686C">
              <w:rPr>
                <w:rStyle w:val="Hyperlink"/>
                <w:rFonts w:ascii="Calibri" w:hAnsi="Calibri" w:cs="Calibri"/>
                <w:noProof/>
                <w:color w:val="000000" w:themeColor="text1"/>
                <w:sz w:val="28"/>
                <w:szCs w:val="28"/>
              </w:rPr>
              <w:t>Incident Lifecycle Timeline (Industry Averages)</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_Toc198344208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14</w:t>
            </w:r>
            <w:r w:rsidRPr="0064686C">
              <w:rPr>
                <w:rFonts w:ascii="Calibri" w:hAnsi="Calibri" w:cs="Calibri"/>
                <w:noProof/>
                <w:webHidden/>
                <w:color w:val="000000" w:themeColor="text1"/>
                <w:sz w:val="28"/>
                <w:szCs w:val="28"/>
              </w:rPr>
              <w:fldChar w:fldCharType="end"/>
            </w:r>
          </w:hyperlink>
        </w:p>
        <w:p w14:paraId="5E63CDD9" w14:textId="58E1F39D"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09" w:history="1">
            <w:r w:rsidRPr="0064686C">
              <w:rPr>
                <w:rStyle w:val="Hyperlink"/>
                <w:rFonts w:ascii="Calibri" w:hAnsi="Calibri" w:cs="Calibri"/>
                <w:noProof/>
                <w:color w:val="000000" w:themeColor="text1"/>
                <w:sz w:val="28"/>
                <w:szCs w:val="28"/>
              </w:rPr>
              <w:t>Severity Classification Matrix</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_Toc198344209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15</w:t>
            </w:r>
            <w:r w:rsidRPr="0064686C">
              <w:rPr>
                <w:rFonts w:ascii="Calibri" w:hAnsi="Calibri" w:cs="Calibri"/>
                <w:noProof/>
                <w:webHidden/>
                <w:color w:val="000000" w:themeColor="text1"/>
                <w:sz w:val="28"/>
                <w:szCs w:val="28"/>
              </w:rPr>
              <w:fldChar w:fldCharType="end"/>
            </w:r>
          </w:hyperlink>
        </w:p>
        <w:p w14:paraId="35DCF797" w14:textId="46C9F326"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10" w:history="1">
            <w:r w:rsidRPr="0064686C">
              <w:rPr>
                <w:rStyle w:val="Hyperlink"/>
                <w:rFonts w:ascii="Calibri" w:hAnsi="Calibri" w:cs="Calibri"/>
                <w:noProof/>
                <w:color w:val="000000" w:themeColor="text1"/>
                <w:sz w:val="28"/>
                <w:szCs w:val="28"/>
              </w:rPr>
              <w:t>Incident Logging and Tracking Template</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_Toc198344210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15</w:t>
            </w:r>
            <w:r w:rsidRPr="0064686C">
              <w:rPr>
                <w:rFonts w:ascii="Calibri" w:hAnsi="Calibri" w:cs="Calibri"/>
                <w:noProof/>
                <w:webHidden/>
                <w:color w:val="000000" w:themeColor="text1"/>
                <w:sz w:val="28"/>
                <w:szCs w:val="28"/>
              </w:rPr>
              <w:fldChar w:fldCharType="end"/>
            </w:r>
          </w:hyperlink>
        </w:p>
        <w:p w14:paraId="79133C0F" w14:textId="26D849AA"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11" w:history="1">
            <w:r w:rsidRPr="0064686C">
              <w:rPr>
                <w:rStyle w:val="Hyperlink"/>
                <w:rFonts w:ascii="Calibri" w:hAnsi="Calibri" w:cs="Calibri"/>
                <w:noProof/>
                <w:color w:val="000000" w:themeColor="text1"/>
                <w:sz w:val="28"/>
                <w:szCs w:val="28"/>
              </w:rPr>
              <w:t>Regulatory and Compliance Mapping</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_Toc198344211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w:t>
            </w:r>
            <w:r w:rsidR="00314598">
              <w:rPr>
                <w:rFonts w:ascii="Calibri" w:hAnsi="Calibri" w:cs="Calibri"/>
                <w:noProof/>
                <w:webHidden/>
                <w:color w:val="000000" w:themeColor="text1"/>
                <w:sz w:val="28"/>
                <w:szCs w:val="28"/>
              </w:rPr>
              <w:t>5</w:t>
            </w:r>
            <w:r w:rsidRPr="0064686C">
              <w:rPr>
                <w:rFonts w:ascii="Calibri" w:hAnsi="Calibri" w:cs="Calibri"/>
                <w:noProof/>
                <w:webHidden/>
                <w:color w:val="000000" w:themeColor="text1"/>
                <w:sz w:val="28"/>
                <w:szCs w:val="28"/>
              </w:rPr>
              <w:fldChar w:fldCharType="end"/>
            </w:r>
          </w:hyperlink>
        </w:p>
        <w:p w14:paraId="71F41457" w14:textId="499DDC53"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12" w:history="1">
            <w:r w:rsidRPr="0064686C">
              <w:rPr>
                <w:rStyle w:val="Hyperlink"/>
                <w:rFonts w:ascii="Calibri" w:hAnsi="Calibri" w:cs="Calibri"/>
                <w:noProof/>
                <w:color w:val="000000" w:themeColor="text1"/>
                <w:sz w:val="28"/>
                <w:szCs w:val="28"/>
              </w:rPr>
              <w:t>Third-Party Vendor Notification Process</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_Toc198344212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16</w:t>
            </w:r>
            <w:r w:rsidRPr="0064686C">
              <w:rPr>
                <w:rFonts w:ascii="Calibri" w:hAnsi="Calibri" w:cs="Calibri"/>
                <w:noProof/>
                <w:webHidden/>
                <w:color w:val="000000" w:themeColor="text1"/>
                <w:sz w:val="28"/>
                <w:szCs w:val="28"/>
              </w:rPr>
              <w:fldChar w:fldCharType="end"/>
            </w:r>
          </w:hyperlink>
        </w:p>
        <w:p w14:paraId="3BBD486A" w14:textId="65CF7BC2"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13" w:history="1">
            <w:r w:rsidRPr="0064686C">
              <w:rPr>
                <w:rStyle w:val="Hyperlink"/>
                <w:rFonts w:ascii="Calibri" w:hAnsi="Calibri" w:cs="Calibri"/>
                <w:noProof/>
                <w:color w:val="000000" w:themeColor="text1"/>
                <w:sz w:val="28"/>
                <w:szCs w:val="28"/>
              </w:rPr>
              <w:t>Evidence Handling &amp; Chain of Custody Procedures</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_Toc198344213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w:t>
            </w:r>
            <w:r w:rsidR="001547AC">
              <w:rPr>
                <w:rFonts w:ascii="Calibri" w:hAnsi="Calibri" w:cs="Calibri"/>
                <w:noProof/>
                <w:webHidden/>
                <w:color w:val="000000" w:themeColor="text1"/>
                <w:sz w:val="28"/>
                <w:szCs w:val="28"/>
              </w:rPr>
              <w:t>6</w:t>
            </w:r>
            <w:r w:rsidRPr="0064686C">
              <w:rPr>
                <w:rFonts w:ascii="Calibri" w:hAnsi="Calibri" w:cs="Calibri"/>
                <w:noProof/>
                <w:webHidden/>
                <w:color w:val="000000" w:themeColor="text1"/>
                <w:sz w:val="28"/>
                <w:szCs w:val="28"/>
              </w:rPr>
              <w:fldChar w:fldCharType="end"/>
            </w:r>
          </w:hyperlink>
        </w:p>
        <w:p w14:paraId="678FD941" w14:textId="2911C9C9"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14" w:history="1">
            <w:r w:rsidRPr="0064686C">
              <w:rPr>
                <w:rStyle w:val="Hyperlink"/>
                <w:rFonts w:ascii="Calibri" w:hAnsi="Calibri" w:cs="Calibri"/>
                <w:noProof/>
                <w:color w:val="000000" w:themeColor="text1"/>
                <w:sz w:val="28"/>
                <w:szCs w:val="28"/>
              </w:rPr>
              <w:t>System Reintegration Protocol</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_Toc198344214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17</w:t>
            </w:r>
            <w:r w:rsidRPr="0064686C">
              <w:rPr>
                <w:rFonts w:ascii="Calibri" w:hAnsi="Calibri" w:cs="Calibri"/>
                <w:noProof/>
                <w:webHidden/>
                <w:color w:val="000000" w:themeColor="text1"/>
                <w:sz w:val="28"/>
                <w:szCs w:val="28"/>
              </w:rPr>
              <w:fldChar w:fldCharType="end"/>
            </w:r>
          </w:hyperlink>
        </w:p>
        <w:p w14:paraId="148E8F26" w14:textId="2DDF6D2C"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15" w:history="1">
            <w:r w:rsidRPr="0064686C">
              <w:rPr>
                <w:rStyle w:val="Hyperlink"/>
                <w:rFonts w:ascii="Calibri" w:hAnsi="Calibri" w:cs="Calibri"/>
                <w:noProof/>
                <w:color w:val="000000" w:themeColor="text1"/>
                <w:sz w:val="28"/>
                <w:szCs w:val="28"/>
              </w:rPr>
              <w:t>Tabletop Exercise Template</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_Toc198344215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17</w:t>
            </w:r>
            <w:r w:rsidRPr="0064686C">
              <w:rPr>
                <w:rFonts w:ascii="Calibri" w:hAnsi="Calibri" w:cs="Calibri"/>
                <w:noProof/>
                <w:webHidden/>
                <w:color w:val="000000" w:themeColor="text1"/>
                <w:sz w:val="28"/>
                <w:szCs w:val="28"/>
              </w:rPr>
              <w:fldChar w:fldCharType="end"/>
            </w:r>
          </w:hyperlink>
        </w:p>
        <w:p w14:paraId="3C1653EF" w14:textId="15AAEDC0"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16" w:history="1">
            <w:r w:rsidRPr="0064686C">
              <w:rPr>
                <w:rStyle w:val="Hyperlink"/>
                <w:rFonts w:ascii="Calibri" w:hAnsi="Calibri" w:cs="Calibri"/>
                <w:noProof/>
                <w:color w:val="000000" w:themeColor="text1"/>
                <w:sz w:val="28"/>
                <w:szCs w:val="28"/>
              </w:rPr>
              <w:t>Financial Impact Assessment Worksheet</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_Toc198344216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w:t>
            </w:r>
            <w:r w:rsidR="00D01954">
              <w:rPr>
                <w:rFonts w:ascii="Calibri" w:hAnsi="Calibri" w:cs="Calibri"/>
                <w:noProof/>
                <w:webHidden/>
                <w:color w:val="000000" w:themeColor="text1"/>
                <w:sz w:val="28"/>
                <w:szCs w:val="28"/>
              </w:rPr>
              <w:t>7</w:t>
            </w:r>
            <w:r w:rsidRPr="0064686C">
              <w:rPr>
                <w:rFonts w:ascii="Calibri" w:hAnsi="Calibri" w:cs="Calibri"/>
                <w:noProof/>
                <w:webHidden/>
                <w:color w:val="000000" w:themeColor="text1"/>
                <w:sz w:val="28"/>
                <w:szCs w:val="28"/>
              </w:rPr>
              <w:fldChar w:fldCharType="end"/>
            </w:r>
          </w:hyperlink>
        </w:p>
        <w:p w14:paraId="3F9EDB54" w14:textId="7F85FACE" w:rsidR="0008701A" w:rsidRPr="0064686C" w:rsidRDefault="0008701A">
          <w:pPr>
            <w:pStyle w:val="TOC1"/>
            <w:tabs>
              <w:tab w:val="right" w:leader="dot" w:pos="9350"/>
            </w:tabs>
            <w:rPr>
              <w:rFonts w:ascii="Calibri" w:eastAsiaTheme="minorEastAsia" w:hAnsi="Calibri" w:cs="Calibri"/>
              <w:noProof/>
              <w:color w:val="000000" w:themeColor="text1"/>
              <w:sz w:val="28"/>
              <w:szCs w:val="28"/>
            </w:rPr>
          </w:pPr>
          <w:hyperlink w:anchor="_Toc198344217" w:history="1">
            <w:r w:rsidRPr="0064686C">
              <w:rPr>
                <w:rStyle w:val="Hyperlink"/>
                <w:rFonts w:ascii="Calibri" w:hAnsi="Calibri" w:cs="Calibri"/>
                <w:noProof/>
                <w:color w:val="000000" w:themeColor="text1"/>
                <w:sz w:val="28"/>
                <w:szCs w:val="28"/>
              </w:rPr>
              <w:t>Disclaimer</w:t>
            </w:r>
            <w:r w:rsidRPr="0064686C">
              <w:rPr>
                <w:rFonts w:ascii="Calibri" w:hAnsi="Calibri" w:cs="Calibri"/>
                <w:noProof/>
                <w:webHidden/>
                <w:color w:val="000000" w:themeColor="text1"/>
                <w:sz w:val="28"/>
                <w:szCs w:val="28"/>
              </w:rPr>
              <w:tab/>
            </w:r>
            <w:r w:rsidRPr="0064686C">
              <w:rPr>
                <w:rFonts w:ascii="Calibri" w:hAnsi="Calibri" w:cs="Calibri"/>
                <w:noProof/>
                <w:webHidden/>
                <w:color w:val="000000" w:themeColor="text1"/>
                <w:sz w:val="28"/>
                <w:szCs w:val="28"/>
              </w:rPr>
              <w:fldChar w:fldCharType="begin"/>
            </w:r>
            <w:r w:rsidRPr="0064686C">
              <w:rPr>
                <w:rFonts w:ascii="Calibri" w:hAnsi="Calibri" w:cs="Calibri"/>
                <w:noProof/>
                <w:webHidden/>
                <w:color w:val="000000" w:themeColor="text1"/>
                <w:sz w:val="28"/>
                <w:szCs w:val="28"/>
              </w:rPr>
              <w:instrText xml:space="preserve"> PAGEREF _Toc198344217 \h </w:instrText>
            </w:r>
            <w:r w:rsidRPr="0064686C">
              <w:rPr>
                <w:rFonts w:ascii="Calibri" w:hAnsi="Calibri" w:cs="Calibri"/>
                <w:noProof/>
                <w:webHidden/>
                <w:color w:val="000000" w:themeColor="text1"/>
                <w:sz w:val="28"/>
                <w:szCs w:val="28"/>
              </w:rPr>
            </w:r>
            <w:r w:rsidRPr="0064686C">
              <w:rPr>
                <w:rFonts w:ascii="Calibri" w:hAnsi="Calibri" w:cs="Calibri"/>
                <w:noProof/>
                <w:webHidden/>
                <w:color w:val="000000" w:themeColor="text1"/>
                <w:sz w:val="28"/>
                <w:szCs w:val="28"/>
              </w:rPr>
              <w:fldChar w:fldCharType="separate"/>
            </w:r>
            <w:r w:rsidR="00BF24AC" w:rsidRPr="0064686C">
              <w:rPr>
                <w:rFonts w:ascii="Calibri" w:hAnsi="Calibri" w:cs="Calibri"/>
                <w:noProof/>
                <w:webHidden/>
                <w:color w:val="000000" w:themeColor="text1"/>
                <w:sz w:val="28"/>
                <w:szCs w:val="28"/>
              </w:rPr>
              <w:t>18</w:t>
            </w:r>
            <w:r w:rsidRPr="0064686C">
              <w:rPr>
                <w:rFonts w:ascii="Calibri" w:hAnsi="Calibri" w:cs="Calibri"/>
                <w:noProof/>
                <w:webHidden/>
                <w:color w:val="000000" w:themeColor="text1"/>
                <w:sz w:val="28"/>
                <w:szCs w:val="28"/>
              </w:rPr>
              <w:fldChar w:fldCharType="end"/>
            </w:r>
          </w:hyperlink>
        </w:p>
        <w:p w14:paraId="4C58C0CE" w14:textId="4C5107BF" w:rsidR="00FA2374" w:rsidRPr="00E653BF" w:rsidRDefault="00FA2374">
          <w:pPr>
            <w:rPr>
              <w:rFonts w:ascii="Calibri" w:hAnsi="Calibri" w:cs="Calibri"/>
              <w:color w:val="000000" w:themeColor="text1"/>
            </w:rPr>
          </w:pPr>
          <w:r w:rsidRPr="0064686C">
            <w:rPr>
              <w:rFonts w:ascii="Calibri" w:hAnsi="Calibri" w:cs="Calibri"/>
              <w:b/>
              <w:bCs/>
              <w:noProof/>
              <w:color w:val="000000" w:themeColor="text1"/>
              <w:sz w:val="28"/>
              <w:szCs w:val="28"/>
            </w:rPr>
            <w:fldChar w:fldCharType="end"/>
          </w:r>
        </w:p>
      </w:sdtContent>
    </w:sdt>
    <w:p w14:paraId="65D200A4" w14:textId="77777777" w:rsidR="00A017FF" w:rsidRPr="00E653BF" w:rsidRDefault="00A017FF" w:rsidP="00A017FF">
      <w:pPr>
        <w:rPr>
          <w:rFonts w:ascii="Calibri" w:hAnsi="Calibri" w:cs="Calibri"/>
          <w:color w:val="000000" w:themeColor="text1"/>
        </w:rPr>
      </w:pPr>
    </w:p>
    <w:p w14:paraId="02F16BC8" w14:textId="77777777" w:rsidR="0008701A" w:rsidRPr="00E653BF" w:rsidRDefault="0008701A" w:rsidP="002A6508">
      <w:pPr>
        <w:pStyle w:val="Heading1"/>
        <w:rPr>
          <w:rFonts w:ascii="Calibri" w:hAnsi="Calibri" w:cs="Calibri"/>
          <w:color w:val="000000" w:themeColor="text1"/>
        </w:rPr>
        <w:sectPr w:rsidR="0008701A" w:rsidRPr="00E653BF" w:rsidSect="00484A42">
          <w:headerReference w:type="default" r:id="rId11"/>
          <w:footerReference w:type="default" r:id="rId12"/>
          <w:pgSz w:w="12240" w:h="15840"/>
          <w:pgMar w:top="1440" w:right="1440" w:bottom="1440" w:left="1440" w:header="720" w:footer="720" w:gutter="0"/>
          <w:cols w:space="720"/>
          <w:docGrid w:linePitch="360"/>
        </w:sectPr>
      </w:pPr>
    </w:p>
    <w:p w14:paraId="0F2A291A" w14:textId="77777777" w:rsidR="0040128F" w:rsidRPr="00E653BF" w:rsidRDefault="0040128F" w:rsidP="0064686C">
      <w:pPr>
        <w:pStyle w:val="Heading1"/>
        <w:spacing w:after="120"/>
        <w:rPr>
          <w:rFonts w:ascii="Calibri" w:hAnsi="Calibri" w:cs="Calibri"/>
          <w:color w:val="000000" w:themeColor="text1"/>
        </w:rPr>
      </w:pPr>
      <w:bookmarkStart w:id="0" w:name="_Toc198344196"/>
      <w:r w:rsidRPr="00E653BF">
        <w:rPr>
          <w:rFonts w:ascii="Calibri" w:hAnsi="Calibri" w:cs="Calibri"/>
          <w:color w:val="000000" w:themeColor="text1"/>
        </w:rPr>
        <w:lastRenderedPageBreak/>
        <w:t>Cybersecurity Incident Playbook and Plan</w:t>
      </w:r>
      <w:bookmarkEnd w:id="0"/>
    </w:p>
    <w:p w14:paraId="5F778929" w14:textId="77777777" w:rsidR="0040128F" w:rsidRPr="00E653BF" w:rsidRDefault="0040128F" w:rsidP="00B42EB3">
      <w:pPr>
        <w:spacing w:before="120" w:after="240"/>
        <w:rPr>
          <w:rFonts w:ascii="Calibri" w:hAnsi="Calibri" w:cs="Calibri"/>
          <w:color w:val="000000" w:themeColor="text1"/>
        </w:rPr>
      </w:pPr>
      <w:r w:rsidRPr="00E653BF">
        <w:rPr>
          <w:rFonts w:ascii="Calibri" w:hAnsi="Calibri" w:cs="Calibri"/>
          <w:b/>
          <w:bCs/>
          <w:color w:val="000000" w:themeColor="text1"/>
        </w:rPr>
        <w:t>Storage Note</w:t>
      </w:r>
      <w:r w:rsidRPr="00E653BF">
        <w:rPr>
          <w:rFonts w:ascii="Calibri" w:hAnsi="Calibri" w:cs="Calibri"/>
          <w:color w:val="000000" w:themeColor="text1"/>
        </w:rPr>
        <w:t xml:space="preserve">: This document should never be stored on any company network, shared drive, or endpoint device. If accessed during a cybersecurity incident, it could provide adversaries with valuable insight into your defenses, procedures, and contact protocols. Instead, keep printed copies securely stored onsite and offsite in labeled binders accessible to authorized personnel only. As an additional secure option, the document may be stored on a </w:t>
      </w:r>
      <w:r w:rsidRPr="002B69D2">
        <w:rPr>
          <w:rFonts w:ascii="Calibri" w:hAnsi="Calibri" w:cs="Calibri"/>
          <w:i/>
          <w:iCs/>
          <w:color w:val="000000" w:themeColor="text1"/>
        </w:rPr>
        <w:t>removable, physically disconnected storage device</w:t>
      </w:r>
      <w:r w:rsidRPr="00E653BF">
        <w:rPr>
          <w:rFonts w:ascii="Calibri" w:hAnsi="Calibri" w:cs="Calibri"/>
          <w:color w:val="000000" w:themeColor="text1"/>
        </w:rPr>
        <w:t xml:space="preserve"> (e.g., encrypted USB drive) kept in a secure location and only connected when updates are needed.</w:t>
      </w:r>
    </w:p>
    <w:p w14:paraId="2EF3B2C6" w14:textId="6A66EE7F" w:rsidR="0040128F" w:rsidRPr="00E653BF" w:rsidRDefault="0040128F" w:rsidP="00B42EB3">
      <w:pPr>
        <w:spacing w:before="120" w:after="240"/>
        <w:rPr>
          <w:rFonts w:ascii="Calibri" w:hAnsi="Calibri" w:cs="Calibri"/>
          <w:color w:val="000000" w:themeColor="text1"/>
        </w:rPr>
      </w:pPr>
      <w:r w:rsidRPr="002B69D2">
        <w:rPr>
          <w:rFonts w:ascii="Calibri" w:hAnsi="Calibri" w:cs="Calibri"/>
          <w:i/>
          <w:iCs/>
          <w:color w:val="000000" w:themeColor="text1"/>
        </w:rPr>
        <w:t>In the face of a cybersecurity incident, uncertainty is the enemy—clarity is the defense.</w:t>
      </w:r>
      <w:r w:rsidRPr="00E653BF">
        <w:rPr>
          <w:rFonts w:ascii="Calibri" w:hAnsi="Calibri" w:cs="Calibri"/>
          <w:color w:val="000000" w:themeColor="text1"/>
        </w:rPr>
        <w:t xml:space="preserve"> This Cybersecurity Incident Playbook is a mission-critical guide designed to help </w:t>
      </w:r>
      <w:r w:rsidRPr="00E653BF">
        <w:rPr>
          <w:rFonts w:ascii="Calibri" w:hAnsi="Calibri" w:cs="Calibri"/>
          <w:b/>
          <w:bCs/>
          <w:color w:val="000000" w:themeColor="text1"/>
        </w:rPr>
        <w:t>[COMPANY]</w:t>
      </w:r>
      <w:r w:rsidRPr="00E653BF">
        <w:rPr>
          <w:rFonts w:ascii="Calibri" w:hAnsi="Calibri" w:cs="Calibri"/>
          <w:color w:val="000000" w:themeColor="text1"/>
        </w:rPr>
        <w:t xml:space="preserve"> respond with precision, speed, and confidence. It outlines a clear, step-by-step process for detecting, analyzing, containing, eradicating, and recovering from security incidents. More than just a document, it is a frontline tool that equips our team with predefined roles, communication protocols, escalation paths, and recovery </w:t>
      </w:r>
      <w:r w:rsidR="002B69D2" w:rsidRPr="00E653BF">
        <w:rPr>
          <w:rFonts w:ascii="Calibri" w:hAnsi="Calibri" w:cs="Calibri"/>
          <w:color w:val="000000" w:themeColor="text1"/>
        </w:rPr>
        <w:t>strategies assuring</w:t>
      </w:r>
      <w:r w:rsidRPr="00E653BF">
        <w:rPr>
          <w:rFonts w:ascii="Calibri" w:hAnsi="Calibri" w:cs="Calibri"/>
          <w:color w:val="000000" w:themeColor="text1"/>
        </w:rPr>
        <w:t xml:space="preserve"> that when systems are disrupted, the response is swift, coordinated, and effective. This plan is built not just to navigate cybersecurity incidents, but to emerge stronger from them.</w:t>
      </w:r>
    </w:p>
    <w:p w14:paraId="561E0FA0" w14:textId="77777777" w:rsidR="0040128F" w:rsidRPr="00E653BF" w:rsidRDefault="0040128F" w:rsidP="0064686C">
      <w:pPr>
        <w:pStyle w:val="Heading1"/>
        <w:spacing w:after="120"/>
        <w:rPr>
          <w:rFonts w:ascii="Calibri" w:hAnsi="Calibri" w:cs="Calibri"/>
          <w:color w:val="000000" w:themeColor="text1"/>
        </w:rPr>
      </w:pPr>
      <w:bookmarkStart w:id="1" w:name="_Toc198344197"/>
      <w:r w:rsidRPr="00E653BF">
        <w:rPr>
          <w:rFonts w:ascii="Calibri" w:hAnsi="Calibri" w:cs="Calibri"/>
          <w:color w:val="000000" w:themeColor="text1"/>
        </w:rPr>
        <w:t>Insurance Coordination and Vendor Pre-Approval</w:t>
      </w:r>
      <w:bookmarkEnd w:id="1"/>
    </w:p>
    <w:p w14:paraId="5A4A41B8"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To ensure a smooth response and uninterrupted claims process, </w:t>
      </w:r>
      <w:r w:rsidRPr="00E653BF">
        <w:rPr>
          <w:rFonts w:ascii="Calibri" w:hAnsi="Calibri" w:cs="Calibri"/>
          <w:b/>
          <w:bCs/>
          <w:color w:val="000000" w:themeColor="text1"/>
        </w:rPr>
        <w:t>[COMPANY]</w:t>
      </w:r>
      <w:r w:rsidRPr="00E653BF">
        <w:rPr>
          <w:rFonts w:ascii="Calibri" w:hAnsi="Calibri" w:cs="Calibri"/>
          <w:color w:val="000000" w:themeColor="text1"/>
        </w:rPr>
        <w:t xml:space="preserve"> should proactively schedule a meeting with its cyber insurance carrier and </w:t>
      </w:r>
      <w:proofErr w:type="gramStart"/>
      <w:r w:rsidRPr="00E653BF">
        <w:rPr>
          <w:rFonts w:ascii="Calibri" w:hAnsi="Calibri" w:cs="Calibri"/>
          <w:color w:val="000000" w:themeColor="text1"/>
        </w:rPr>
        <w:t>assigned</w:t>
      </w:r>
      <w:proofErr w:type="gramEnd"/>
      <w:r w:rsidRPr="00E653BF">
        <w:rPr>
          <w:rFonts w:ascii="Calibri" w:hAnsi="Calibri" w:cs="Calibri"/>
          <w:color w:val="000000" w:themeColor="text1"/>
        </w:rPr>
        <w:t xml:space="preserve"> agent to:</w:t>
      </w:r>
    </w:p>
    <w:p w14:paraId="6DC80C74" w14:textId="77777777" w:rsidR="0040128F" w:rsidRPr="00E653BF" w:rsidRDefault="0040128F" w:rsidP="00B42EB3">
      <w:pPr>
        <w:numPr>
          <w:ilvl w:val="0"/>
          <w:numId w:val="32"/>
        </w:numPr>
        <w:rPr>
          <w:rFonts w:ascii="Calibri" w:hAnsi="Calibri" w:cs="Calibri"/>
          <w:color w:val="000000" w:themeColor="text1"/>
        </w:rPr>
      </w:pPr>
      <w:r w:rsidRPr="00E653BF">
        <w:rPr>
          <w:rFonts w:ascii="Calibri" w:hAnsi="Calibri" w:cs="Calibri"/>
          <w:color w:val="000000" w:themeColor="text1"/>
        </w:rPr>
        <w:t>Review the entire Incident Response Plan</w:t>
      </w:r>
    </w:p>
    <w:p w14:paraId="2E92AB76" w14:textId="77777777" w:rsidR="0040128F" w:rsidRPr="00E653BF" w:rsidRDefault="0040128F" w:rsidP="00B42EB3">
      <w:pPr>
        <w:numPr>
          <w:ilvl w:val="0"/>
          <w:numId w:val="32"/>
        </w:numPr>
        <w:rPr>
          <w:rFonts w:ascii="Calibri" w:hAnsi="Calibri" w:cs="Calibri"/>
          <w:color w:val="000000" w:themeColor="text1"/>
        </w:rPr>
      </w:pPr>
      <w:r w:rsidRPr="00E653BF">
        <w:rPr>
          <w:rFonts w:ascii="Calibri" w:hAnsi="Calibri" w:cs="Calibri"/>
          <w:color w:val="000000" w:themeColor="text1"/>
        </w:rPr>
        <w:t>Obtain formal buy-in for the procedures outlined</w:t>
      </w:r>
    </w:p>
    <w:p w14:paraId="4BC8A84E" w14:textId="77777777" w:rsidR="0040128F" w:rsidRPr="00E653BF" w:rsidRDefault="0040128F" w:rsidP="00B42EB3">
      <w:pPr>
        <w:numPr>
          <w:ilvl w:val="0"/>
          <w:numId w:val="32"/>
        </w:numPr>
        <w:rPr>
          <w:rFonts w:ascii="Calibri" w:hAnsi="Calibri" w:cs="Calibri"/>
          <w:color w:val="000000" w:themeColor="text1"/>
        </w:rPr>
      </w:pPr>
      <w:r w:rsidRPr="00E653BF">
        <w:rPr>
          <w:rFonts w:ascii="Calibri" w:hAnsi="Calibri" w:cs="Calibri"/>
          <w:color w:val="000000" w:themeColor="text1"/>
        </w:rPr>
        <w:t>Secure pre-approval for any preferred IR forensic response vendors</w:t>
      </w:r>
    </w:p>
    <w:p w14:paraId="6BED9B64"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This meeting ensures all parties are aligned on expectations, policy limits, notification timelines, and vendor eligibility </w:t>
      </w:r>
      <w:r w:rsidRPr="00E653BF">
        <w:rPr>
          <w:rFonts w:ascii="Calibri" w:hAnsi="Calibri" w:cs="Calibri"/>
          <w:b/>
          <w:bCs/>
          <w:color w:val="000000" w:themeColor="text1"/>
        </w:rPr>
        <w:t>before</w:t>
      </w:r>
      <w:r w:rsidRPr="00E653BF">
        <w:rPr>
          <w:rFonts w:ascii="Calibri" w:hAnsi="Calibri" w:cs="Calibri"/>
          <w:color w:val="000000" w:themeColor="text1"/>
        </w:rPr>
        <w:t xml:space="preserve"> an incident occurs. Any requested changes from the insurer should be documented and approved by the Executive Sponsor and Legal and Compliance Liaison.</w:t>
      </w:r>
    </w:p>
    <w:p w14:paraId="156F2A1E"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This step should be revisited annually or whenever the cyber insurance policy is updated or renewed.</w:t>
      </w:r>
    </w:p>
    <w:p w14:paraId="64AF6BD5" w14:textId="77777777" w:rsidR="0040128F" w:rsidRPr="00E653BF" w:rsidRDefault="0040128F" w:rsidP="0064686C">
      <w:pPr>
        <w:pStyle w:val="Heading1"/>
        <w:spacing w:after="120"/>
        <w:rPr>
          <w:rFonts w:ascii="Calibri" w:hAnsi="Calibri" w:cs="Calibri"/>
          <w:color w:val="000000" w:themeColor="text1"/>
        </w:rPr>
      </w:pPr>
      <w:bookmarkStart w:id="2" w:name="_Toc198344198"/>
      <w:r w:rsidRPr="00E653BF">
        <w:rPr>
          <w:rFonts w:ascii="Calibri" w:hAnsi="Calibri" w:cs="Calibri"/>
          <w:color w:val="000000" w:themeColor="text1"/>
        </w:rPr>
        <w:lastRenderedPageBreak/>
        <w:t>Preventive Security Measures</w:t>
      </w:r>
      <w:bookmarkEnd w:id="2"/>
    </w:p>
    <w:p w14:paraId="38C8A74A"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Preventing incidents before they occur is a cornerstone of any strong cybersecurity posture. This section outlines baseline security best practices that should be implemented and maintained to significantly reduce risk across the organization.</w:t>
      </w:r>
    </w:p>
    <w:p w14:paraId="04C6A4B8" w14:textId="77777777" w:rsidR="0040128F" w:rsidRPr="00036160" w:rsidRDefault="0040128F" w:rsidP="0064686C">
      <w:pPr>
        <w:pStyle w:val="Heading2"/>
        <w:rPr>
          <w:color w:val="000000" w:themeColor="text1"/>
        </w:rPr>
      </w:pPr>
      <w:r w:rsidRPr="00036160">
        <w:rPr>
          <w:color w:val="000000" w:themeColor="text1"/>
        </w:rPr>
        <w:t>Access Controls &amp; Identity Management</w:t>
      </w:r>
    </w:p>
    <w:p w14:paraId="53A9CA5C" w14:textId="77777777" w:rsidR="0040128F" w:rsidRPr="00E653BF" w:rsidRDefault="0040128F" w:rsidP="00E653BF">
      <w:pPr>
        <w:numPr>
          <w:ilvl w:val="0"/>
          <w:numId w:val="31"/>
        </w:numPr>
        <w:rPr>
          <w:rFonts w:ascii="Calibri" w:hAnsi="Calibri" w:cs="Calibri"/>
          <w:color w:val="000000" w:themeColor="text1"/>
        </w:rPr>
      </w:pPr>
      <w:r w:rsidRPr="00E653BF">
        <w:rPr>
          <w:rFonts w:ascii="Calibri" w:hAnsi="Calibri" w:cs="Calibri"/>
          <w:b/>
          <w:bCs/>
          <w:color w:val="000000" w:themeColor="text1"/>
        </w:rPr>
        <w:t>Multi-Factor Authentication (MFA)</w:t>
      </w:r>
      <w:r w:rsidRPr="00E653BF">
        <w:rPr>
          <w:rFonts w:ascii="Calibri" w:hAnsi="Calibri" w:cs="Calibri"/>
          <w:color w:val="000000" w:themeColor="text1"/>
        </w:rPr>
        <w:t>: Enforce MFA on all user accounts, especially administrative and remote access.</w:t>
      </w:r>
    </w:p>
    <w:p w14:paraId="33C50902" w14:textId="77777777" w:rsidR="0040128F" w:rsidRPr="00E653BF" w:rsidRDefault="0040128F" w:rsidP="00E653BF">
      <w:pPr>
        <w:numPr>
          <w:ilvl w:val="0"/>
          <w:numId w:val="31"/>
        </w:numPr>
        <w:rPr>
          <w:rFonts w:ascii="Calibri" w:hAnsi="Calibri" w:cs="Calibri"/>
          <w:color w:val="000000" w:themeColor="text1"/>
        </w:rPr>
      </w:pPr>
      <w:r w:rsidRPr="00E653BF">
        <w:rPr>
          <w:rFonts w:ascii="Calibri" w:hAnsi="Calibri" w:cs="Calibri"/>
          <w:b/>
          <w:bCs/>
          <w:color w:val="000000" w:themeColor="text1"/>
        </w:rPr>
        <w:t>Least Privilege Access</w:t>
      </w:r>
      <w:r w:rsidRPr="00E653BF">
        <w:rPr>
          <w:rFonts w:ascii="Calibri" w:hAnsi="Calibri" w:cs="Calibri"/>
          <w:color w:val="000000" w:themeColor="text1"/>
        </w:rPr>
        <w:t>: Ensure users have only the access needed for their job functions.</w:t>
      </w:r>
    </w:p>
    <w:p w14:paraId="28F7668C" w14:textId="77777777" w:rsidR="0040128F" w:rsidRPr="00E653BF" w:rsidRDefault="0040128F" w:rsidP="00E653BF">
      <w:pPr>
        <w:numPr>
          <w:ilvl w:val="0"/>
          <w:numId w:val="31"/>
        </w:numPr>
        <w:rPr>
          <w:rFonts w:ascii="Calibri" w:hAnsi="Calibri" w:cs="Calibri"/>
          <w:color w:val="000000" w:themeColor="text1"/>
        </w:rPr>
      </w:pPr>
      <w:r w:rsidRPr="00E653BF">
        <w:rPr>
          <w:rFonts w:ascii="Calibri" w:hAnsi="Calibri" w:cs="Calibri"/>
          <w:b/>
          <w:bCs/>
          <w:color w:val="000000" w:themeColor="text1"/>
        </w:rPr>
        <w:t>Password Policy</w:t>
      </w:r>
      <w:r w:rsidRPr="00E653BF">
        <w:rPr>
          <w:rFonts w:ascii="Calibri" w:hAnsi="Calibri" w:cs="Calibri"/>
          <w:color w:val="000000" w:themeColor="text1"/>
        </w:rPr>
        <w:t>: Enforce strong password requirements and regular updates.</w:t>
      </w:r>
    </w:p>
    <w:p w14:paraId="3625D403" w14:textId="77777777" w:rsidR="0040128F" w:rsidRPr="00036160" w:rsidRDefault="0040128F" w:rsidP="00036160">
      <w:pPr>
        <w:pStyle w:val="Heading2"/>
        <w:rPr>
          <w:color w:val="000000" w:themeColor="text1"/>
        </w:rPr>
      </w:pPr>
      <w:r w:rsidRPr="00036160">
        <w:rPr>
          <w:color w:val="000000" w:themeColor="text1"/>
        </w:rPr>
        <w:t>Recommended Backup Strategy</w:t>
      </w:r>
    </w:p>
    <w:p w14:paraId="6443580C"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To prepare for system recovery and business continuity, implement a multi-layered and fully automated backup solution:</w:t>
      </w:r>
    </w:p>
    <w:p w14:paraId="06959FDA" w14:textId="77777777" w:rsidR="0040128F" w:rsidRPr="00E653BF" w:rsidRDefault="0040128F" w:rsidP="0040128F">
      <w:pPr>
        <w:numPr>
          <w:ilvl w:val="0"/>
          <w:numId w:val="4"/>
        </w:numPr>
        <w:rPr>
          <w:rFonts w:ascii="Calibri" w:hAnsi="Calibri" w:cs="Calibri"/>
          <w:color w:val="000000" w:themeColor="text1"/>
        </w:rPr>
      </w:pPr>
      <w:r w:rsidRPr="00E653BF">
        <w:rPr>
          <w:rFonts w:ascii="Calibri" w:hAnsi="Calibri" w:cs="Calibri"/>
          <w:b/>
          <w:bCs/>
          <w:color w:val="000000" w:themeColor="text1"/>
        </w:rPr>
        <w:t>Image-Based Backups</w:t>
      </w:r>
      <w:r w:rsidRPr="00E653BF">
        <w:rPr>
          <w:rFonts w:ascii="Calibri" w:hAnsi="Calibri" w:cs="Calibri"/>
          <w:color w:val="000000" w:themeColor="text1"/>
        </w:rPr>
        <w:t>: Automatically capture full system snapshots several times daily.</w:t>
      </w:r>
    </w:p>
    <w:p w14:paraId="3522195B" w14:textId="77777777" w:rsidR="0040128F" w:rsidRPr="00E653BF" w:rsidRDefault="0040128F" w:rsidP="0040128F">
      <w:pPr>
        <w:numPr>
          <w:ilvl w:val="0"/>
          <w:numId w:val="4"/>
        </w:numPr>
        <w:rPr>
          <w:rFonts w:ascii="Calibri" w:hAnsi="Calibri" w:cs="Calibri"/>
          <w:color w:val="000000" w:themeColor="text1"/>
        </w:rPr>
      </w:pPr>
      <w:r w:rsidRPr="00E653BF">
        <w:rPr>
          <w:rFonts w:ascii="Calibri" w:hAnsi="Calibri" w:cs="Calibri"/>
          <w:b/>
          <w:bCs/>
          <w:color w:val="000000" w:themeColor="text1"/>
        </w:rPr>
        <w:t>Local Backups</w:t>
      </w:r>
      <w:r w:rsidRPr="00E653BF">
        <w:rPr>
          <w:rFonts w:ascii="Calibri" w:hAnsi="Calibri" w:cs="Calibri"/>
          <w:color w:val="000000" w:themeColor="text1"/>
        </w:rPr>
        <w:t xml:space="preserve">: Store automated backups on secured local appliances for rapid </w:t>
      </w:r>
      <w:proofErr w:type="gramStart"/>
      <w:r w:rsidRPr="00E653BF">
        <w:rPr>
          <w:rFonts w:ascii="Calibri" w:hAnsi="Calibri" w:cs="Calibri"/>
          <w:color w:val="000000" w:themeColor="text1"/>
        </w:rPr>
        <w:t>restore</w:t>
      </w:r>
      <w:proofErr w:type="gramEnd"/>
      <w:r w:rsidRPr="00E653BF">
        <w:rPr>
          <w:rFonts w:ascii="Calibri" w:hAnsi="Calibri" w:cs="Calibri"/>
          <w:color w:val="000000" w:themeColor="text1"/>
        </w:rPr>
        <w:t>.</w:t>
      </w:r>
    </w:p>
    <w:p w14:paraId="78338382" w14:textId="77777777" w:rsidR="0040128F" w:rsidRPr="00E653BF" w:rsidRDefault="0040128F" w:rsidP="0040128F">
      <w:pPr>
        <w:numPr>
          <w:ilvl w:val="0"/>
          <w:numId w:val="4"/>
        </w:numPr>
        <w:rPr>
          <w:rFonts w:ascii="Calibri" w:hAnsi="Calibri" w:cs="Calibri"/>
          <w:color w:val="000000" w:themeColor="text1"/>
        </w:rPr>
      </w:pPr>
      <w:r w:rsidRPr="00E653BF">
        <w:rPr>
          <w:rFonts w:ascii="Calibri" w:hAnsi="Calibri" w:cs="Calibri"/>
          <w:b/>
          <w:bCs/>
          <w:color w:val="000000" w:themeColor="text1"/>
        </w:rPr>
        <w:t>Offsite Replication</w:t>
      </w:r>
      <w:r w:rsidRPr="00E653BF">
        <w:rPr>
          <w:rFonts w:ascii="Calibri" w:hAnsi="Calibri" w:cs="Calibri"/>
          <w:color w:val="000000" w:themeColor="text1"/>
        </w:rPr>
        <w:t>: Replicate backups to an offsite location or secondary office.</w:t>
      </w:r>
    </w:p>
    <w:p w14:paraId="6B490F0E" w14:textId="77777777" w:rsidR="0040128F" w:rsidRPr="00E653BF" w:rsidRDefault="0040128F" w:rsidP="0040128F">
      <w:pPr>
        <w:numPr>
          <w:ilvl w:val="0"/>
          <w:numId w:val="4"/>
        </w:numPr>
        <w:rPr>
          <w:rFonts w:ascii="Calibri" w:hAnsi="Calibri" w:cs="Calibri"/>
          <w:color w:val="000000" w:themeColor="text1"/>
        </w:rPr>
      </w:pPr>
      <w:r w:rsidRPr="00E653BF">
        <w:rPr>
          <w:rFonts w:ascii="Calibri" w:hAnsi="Calibri" w:cs="Calibri"/>
          <w:b/>
          <w:bCs/>
          <w:color w:val="000000" w:themeColor="text1"/>
        </w:rPr>
        <w:t>Immutable Storage</w:t>
      </w:r>
      <w:r w:rsidRPr="00E653BF">
        <w:rPr>
          <w:rFonts w:ascii="Calibri" w:hAnsi="Calibri" w:cs="Calibri"/>
          <w:color w:val="000000" w:themeColor="text1"/>
        </w:rPr>
        <w:t>: Use immutable storage to protect backups from alteration or deletion by ransomware.</w:t>
      </w:r>
    </w:p>
    <w:p w14:paraId="6CD37D9A" w14:textId="77777777" w:rsidR="0040128F" w:rsidRPr="00E653BF" w:rsidRDefault="0040128F" w:rsidP="0040128F">
      <w:pPr>
        <w:numPr>
          <w:ilvl w:val="0"/>
          <w:numId w:val="4"/>
        </w:numPr>
        <w:rPr>
          <w:rFonts w:ascii="Calibri" w:hAnsi="Calibri" w:cs="Calibri"/>
          <w:color w:val="000000" w:themeColor="text1"/>
        </w:rPr>
      </w:pPr>
      <w:r w:rsidRPr="00E653BF">
        <w:rPr>
          <w:rFonts w:ascii="Calibri" w:hAnsi="Calibri" w:cs="Calibri"/>
          <w:b/>
          <w:bCs/>
          <w:color w:val="000000" w:themeColor="text1"/>
        </w:rPr>
        <w:t>Virtualization</w:t>
      </w:r>
      <w:r w:rsidRPr="00E653BF">
        <w:rPr>
          <w:rFonts w:ascii="Calibri" w:hAnsi="Calibri" w:cs="Calibri"/>
          <w:color w:val="000000" w:themeColor="text1"/>
        </w:rPr>
        <w:t>: Maintain capability for virtualization of systems both onsite and in the cloud to support rapid recovery.</w:t>
      </w:r>
    </w:p>
    <w:p w14:paraId="08865DFB" w14:textId="77777777" w:rsidR="0040128F" w:rsidRPr="00E653BF" w:rsidRDefault="0040128F" w:rsidP="0040128F">
      <w:pPr>
        <w:numPr>
          <w:ilvl w:val="0"/>
          <w:numId w:val="4"/>
        </w:numPr>
        <w:rPr>
          <w:rFonts w:ascii="Calibri" w:hAnsi="Calibri" w:cs="Calibri"/>
          <w:color w:val="000000" w:themeColor="text1"/>
        </w:rPr>
      </w:pPr>
      <w:r w:rsidRPr="00E653BF">
        <w:rPr>
          <w:rFonts w:ascii="Calibri" w:hAnsi="Calibri" w:cs="Calibri"/>
          <w:b/>
          <w:bCs/>
          <w:color w:val="000000" w:themeColor="text1"/>
        </w:rPr>
        <w:t>Automated Backup Testing</w:t>
      </w:r>
      <w:r w:rsidRPr="00E653BF">
        <w:rPr>
          <w:rFonts w:ascii="Calibri" w:hAnsi="Calibri" w:cs="Calibri"/>
          <w:color w:val="000000" w:themeColor="text1"/>
        </w:rPr>
        <w:t>: Schedule regular, automated testing of backup integrity and restorability.</w:t>
      </w:r>
    </w:p>
    <w:p w14:paraId="25D0225A" w14:textId="77777777" w:rsidR="0040128F" w:rsidRPr="00E653BF" w:rsidRDefault="0040128F" w:rsidP="0040128F">
      <w:pPr>
        <w:numPr>
          <w:ilvl w:val="0"/>
          <w:numId w:val="4"/>
        </w:numPr>
        <w:rPr>
          <w:rFonts w:ascii="Calibri" w:hAnsi="Calibri" w:cs="Calibri"/>
          <w:color w:val="000000" w:themeColor="text1"/>
        </w:rPr>
      </w:pPr>
      <w:r w:rsidRPr="00E653BF">
        <w:rPr>
          <w:rFonts w:ascii="Calibri" w:hAnsi="Calibri" w:cs="Calibri"/>
          <w:b/>
          <w:bCs/>
          <w:color w:val="000000" w:themeColor="text1"/>
        </w:rPr>
        <w:t>Daily Monitoring</w:t>
      </w:r>
      <w:r w:rsidRPr="00E653BF">
        <w:rPr>
          <w:rFonts w:ascii="Calibri" w:hAnsi="Calibri" w:cs="Calibri"/>
          <w:color w:val="000000" w:themeColor="text1"/>
        </w:rPr>
        <w:t>: Ensure both backups and backup testing results are reviewed and verified daily by designated personnel.</w:t>
      </w:r>
    </w:p>
    <w:p w14:paraId="3CC2AB11" w14:textId="77777777" w:rsidR="0040128F" w:rsidRPr="00036160" w:rsidRDefault="0040128F" w:rsidP="00036160">
      <w:pPr>
        <w:pStyle w:val="Heading2"/>
        <w:rPr>
          <w:color w:val="000000" w:themeColor="text1"/>
        </w:rPr>
      </w:pPr>
      <w:r w:rsidRPr="00036160">
        <w:rPr>
          <w:color w:val="000000" w:themeColor="text1"/>
        </w:rPr>
        <w:t>Additional Preventive Measures</w:t>
      </w:r>
    </w:p>
    <w:p w14:paraId="132972E3"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Cyber Insurance Policy Storage</w:t>
      </w:r>
      <w:r w:rsidRPr="00E653BF">
        <w:rPr>
          <w:rFonts w:ascii="Calibri" w:hAnsi="Calibri" w:cs="Calibri"/>
          <w:color w:val="000000" w:themeColor="text1"/>
        </w:rPr>
        <w:t xml:space="preserve">: Never store your cyber insurance policy on the network. Threat actors often seek out these documents to learn the details of your coverage, including policy limits, which they may then use to shape their ransom demands. In the event of a ransomware or system-wide incident, access to digital documents may be disrupted or denied. Maintain printed copies of the policy in a clearly labeled binder, </w:t>
      </w:r>
      <w:r w:rsidRPr="00E653BF">
        <w:rPr>
          <w:rFonts w:ascii="Calibri" w:hAnsi="Calibri" w:cs="Calibri"/>
          <w:color w:val="000000" w:themeColor="text1"/>
        </w:rPr>
        <w:lastRenderedPageBreak/>
        <w:t xml:space="preserve">stored both </w:t>
      </w:r>
      <w:r w:rsidRPr="00E653BF">
        <w:rPr>
          <w:rFonts w:ascii="Calibri" w:hAnsi="Calibri" w:cs="Calibri"/>
          <w:b/>
          <w:bCs/>
          <w:color w:val="000000" w:themeColor="text1"/>
        </w:rPr>
        <w:t>onsite</w:t>
      </w:r>
      <w:r w:rsidRPr="00E653BF">
        <w:rPr>
          <w:rFonts w:ascii="Calibri" w:hAnsi="Calibri" w:cs="Calibri"/>
          <w:color w:val="000000" w:themeColor="text1"/>
        </w:rPr>
        <w:t xml:space="preserve"> and at a secure </w:t>
      </w:r>
      <w:r w:rsidRPr="00E653BF">
        <w:rPr>
          <w:rFonts w:ascii="Calibri" w:hAnsi="Calibri" w:cs="Calibri"/>
          <w:b/>
          <w:bCs/>
          <w:color w:val="000000" w:themeColor="text1"/>
        </w:rPr>
        <w:t>offsite</w:t>
      </w:r>
      <w:r w:rsidRPr="00E653BF">
        <w:rPr>
          <w:rFonts w:ascii="Calibri" w:hAnsi="Calibri" w:cs="Calibri"/>
          <w:color w:val="000000" w:themeColor="text1"/>
        </w:rPr>
        <w:t xml:space="preserve"> location. This ensures rapid access to critical policy terms, contact numbers, and response procedures even when digital systems are unavailable, and keeps sensitive insurance information out of reach from attackers.</w:t>
      </w:r>
    </w:p>
    <w:p w14:paraId="38291B6C"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Zero Trust Architecture</w:t>
      </w:r>
      <w:r w:rsidRPr="00E653BF">
        <w:rPr>
          <w:rFonts w:ascii="Calibri" w:hAnsi="Calibri" w:cs="Calibri"/>
          <w:color w:val="000000" w:themeColor="text1"/>
        </w:rPr>
        <w:t xml:space="preserve">: Adopt a </w:t>
      </w:r>
      <w:r w:rsidRPr="00036160">
        <w:rPr>
          <w:rFonts w:ascii="Calibri" w:hAnsi="Calibri" w:cs="Calibri"/>
          <w:color w:val="000000" w:themeColor="text1"/>
        </w:rPr>
        <w:t>Zero Trust</w:t>
      </w:r>
      <w:r w:rsidRPr="00E653BF">
        <w:rPr>
          <w:rFonts w:ascii="Calibri" w:hAnsi="Calibri" w:cs="Calibri"/>
          <w:color w:val="000000" w:themeColor="text1"/>
        </w:rPr>
        <w:t xml:space="preserve"> model that assumes no user or device is trustworthy by default, enforcing strict verification at every application access point.</w:t>
      </w:r>
    </w:p>
    <w:p w14:paraId="1C0DD77A"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EDR/MDR (Endpoint &amp; Managed Detection and Response)</w:t>
      </w:r>
      <w:r w:rsidRPr="00E653BF">
        <w:rPr>
          <w:rFonts w:ascii="Calibri" w:hAnsi="Calibri" w:cs="Calibri"/>
          <w:color w:val="000000" w:themeColor="text1"/>
        </w:rPr>
        <w:t>: Utilize advanced endpoint protection and consider managed services for 24/7 monitoring and response capabilities.</w:t>
      </w:r>
    </w:p>
    <w:p w14:paraId="5A10239C"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Next-Generation Antivirus (NGAV)</w:t>
      </w:r>
      <w:r w:rsidRPr="00E653BF">
        <w:rPr>
          <w:rFonts w:ascii="Calibri" w:hAnsi="Calibri" w:cs="Calibri"/>
          <w:color w:val="000000" w:themeColor="text1"/>
        </w:rPr>
        <w:t>: Deploy NGAV tools that use behavioral analysis, AI, and machine learning to detect and block sophisticated threats before they cause harm.</w:t>
      </w:r>
    </w:p>
    <w:p w14:paraId="3832EBAB"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Patch Management</w:t>
      </w:r>
      <w:r w:rsidRPr="00E653BF">
        <w:rPr>
          <w:rFonts w:ascii="Calibri" w:hAnsi="Calibri" w:cs="Calibri"/>
          <w:color w:val="000000" w:themeColor="text1"/>
        </w:rPr>
        <w:t>: Regularly update and patch systems and applications.</w:t>
      </w:r>
    </w:p>
    <w:p w14:paraId="1487CA5A"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Endpoint Detection and Response (EDR)</w:t>
      </w:r>
      <w:r w:rsidRPr="00E653BF">
        <w:rPr>
          <w:rFonts w:ascii="Calibri" w:hAnsi="Calibri" w:cs="Calibri"/>
          <w:color w:val="000000" w:themeColor="text1"/>
        </w:rPr>
        <w:t>: Deploy advanced security tools with behavioral analytics.</w:t>
      </w:r>
    </w:p>
    <w:p w14:paraId="386AA042"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Security Awareness Training</w:t>
      </w:r>
      <w:r w:rsidRPr="00E653BF">
        <w:rPr>
          <w:rFonts w:ascii="Calibri" w:hAnsi="Calibri" w:cs="Calibri"/>
          <w:color w:val="000000" w:themeColor="text1"/>
        </w:rPr>
        <w:t>: Conduct recurring staff training on phishing, social engineering, and policy adherence.</w:t>
      </w:r>
    </w:p>
    <w:p w14:paraId="6D92DB57"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Email Filtering &amp; Threat Protection</w:t>
      </w:r>
      <w:r w:rsidRPr="00E653BF">
        <w:rPr>
          <w:rFonts w:ascii="Calibri" w:hAnsi="Calibri" w:cs="Calibri"/>
          <w:color w:val="000000" w:themeColor="text1"/>
        </w:rPr>
        <w:t>: Implement tools to detect and block suspicious emails and attachments.</w:t>
      </w:r>
    </w:p>
    <w:p w14:paraId="35F590DE" w14:textId="77777777" w:rsidR="0040128F" w:rsidRPr="00E653BF" w:rsidRDefault="0040128F" w:rsidP="0040128F">
      <w:pPr>
        <w:numPr>
          <w:ilvl w:val="0"/>
          <w:numId w:val="5"/>
        </w:numPr>
        <w:rPr>
          <w:rFonts w:ascii="Calibri" w:hAnsi="Calibri" w:cs="Calibri"/>
          <w:color w:val="000000" w:themeColor="text1"/>
        </w:rPr>
      </w:pPr>
      <w:r w:rsidRPr="00E653BF">
        <w:rPr>
          <w:rFonts w:ascii="Calibri" w:hAnsi="Calibri" w:cs="Calibri"/>
          <w:b/>
          <w:bCs/>
          <w:color w:val="000000" w:themeColor="text1"/>
        </w:rPr>
        <w:t>Vulnerability Scanning</w:t>
      </w:r>
      <w:r w:rsidRPr="00E653BF">
        <w:rPr>
          <w:rFonts w:ascii="Calibri" w:hAnsi="Calibri" w:cs="Calibri"/>
          <w:color w:val="000000" w:themeColor="text1"/>
        </w:rPr>
        <w:t>: Run internal and external scans regularly to identify potential weak points.</w:t>
      </w:r>
    </w:p>
    <w:p w14:paraId="69C661DC" w14:textId="0A4DAC6F" w:rsidR="0040128F" w:rsidRPr="00E653BF" w:rsidRDefault="0040128F" w:rsidP="00664DF4">
      <w:pPr>
        <w:rPr>
          <w:rFonts w:ascii="Calibri" w:hAnsi="Calibri" w:cs="Calibri"/>
          <w:color w:val="000000" w:themeColor="text1"/>
        </w:rPr>
      </w:pPr>
      <w:r w:rsidRPr="00E23AC6">
        <w:rPr>
          <w:rFonts w:ascii="Calibri" w:hAnsi="Calibri" w:cs="Calibri"/>
          <w:b/>
          <w:bCs/>
          <w:i/>
          <w:iCs/>
          <w:color w:val="000000" w:themeColor="text1"/>
        </w:rPr>
        <w:t>Note</w:t>
      </w:r>
      <w:r w:rsidRPr="00E23AC6">
        <w:rPr>
          <w:rFonts w:ascii="Calibri" w:hAnsi="Calibri" w:cs="Calibri"/>
          <w:i/>
          <w:iCs/>
          <w:color w:val="000000" w:themeColor="text1"/>
        </w:rPr>
        <w:t>:</w:t>
      </w:r>
      <w:r w:rsidRPr="00E653BF">
        <w:rPr>
          <w:rFonts w:ascii="Calibri" w:hAnsi="Calibri" w:cs="Calibri"/>
          <w:color w:val="000000" w:themeColor="text1"/>
        </w:rPr>
        <w:t xml:space="preserve"> These preventive measures should be reviewed quarterly and updated based on evolving threat landscapes and regulatory changes.</w:t>
      </w:r>
    </w:p>
    <w:p w14:paraId="7AA5240A" w14:textId="77777777" w:rsidR="0040128F" w:rsidRPr="00E653BF" w:rsidRDefault="0040128F" w:rsidP="003E46EA">
      <w:pPr>
        <w:pStyle w:val="Heading1"/>
        <w:spacing w:after="120"/>
        <w:rPr>
          <w:rFonts w:ascii="Calibri" w:hAnsi="Calibri" w:cs="Calibri"/>
          <w:color w:val="000000" w:themeColor="text1"/>
        </w:rPr>
      </w:pPr>
      <w:bookmarkStart w:id="3" w:name="_Toc198344199"/>
      <w:r w:rsidRPr="00E653BF">
        <w:rPr>
          <w:rFonts w:ascii="Calibri" w:hAnsi="Calibri" w:cs="Calibri"/>
          <w:color w:val="000000" w:themeColor="text1"/>
        </w:rPr>
        <w:t>Initial Response Directions</w:t>
      </w:r>
      <w:bookmarkEnd w:id="3"/>
    </w:p>
    <w:p w14:paraId="2C647BC9"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When a cybersecurity incident is suspected or confirmed, taking the right immediate steps is critical to preserve data, prevent further damage, and support investigation and recovery efforts. The following steps should be </w:t>
      </w:r>
      <w:proofErr w:type="gramStart"/>
      <w:r w:rsidRPr="00E653BF">
        <w:rPr>
          <w:rFonts w:ascii="Calibri" w:hAnsi="Calibri" w:cs="Calibri"/>
          <w:color w:val="000000" w:themeColor="text1"/>
        </w:rPr>
        <w:t>executed</w:t>
      </w:r>
      <w:proofErr w:type="gramEnd"/>
      <w:r w:rsidRPr="00E653BF">
        <w:rPr>
          <w:rFonts w:ascii="Calibri" w:hAnsi="Calibri" w:cs="Calibri"/>
          <w:color w:val="000000" w:themeColor="text1"/>
        </w:rPr>
        <w:t xml:space="preserve"> as soon as the incident is detected:</w:t>
      </w:r>
    </w:p>
    <w:p w14:paraId="25ED9414" w14:textId="77777777" w:rsidR="0040128F" w:rsidRPr="00036160" w:rsidRDefault="0040128F" w:rsidP="00036160">
      <w:pPr>
        <w:pStyle w:val="Heading2"/>
        <w:rPr>
          <w:color w:val="000000" w:themeColor="text1"/>
        </w:rPr>
      </w:pPr>
      <w:r w:rsidRPr="00036160">
        <w:rPr>
          <w:color w:val="000000" w:themeColor="text1"/>
        </w:rPr>
        <w:t>Step-by-Step Initial Response Actions</w:t>
      </w:r>
    </w:p>
    <w:p w14:paraId="265696BD" w14:textId="77777777" w:rsidR="0040128F" w:rsidRPr="00036160" w:rsidRDefault="0040128F" w:rsidP="00036160">
      <w:pPr>
        <w:pStyle w:val="Heading3"/>
        <w:numPr>
          <w:ilvl w:val="0"/>
          <w:numId w:val="33"/>
        </w:numPr>
        <w:rPr>
          <w:color w:val="000000" w:themeColor="text1"/>
        </w:rPr>
      </w:pPr>
      <w:r w:rsidRPr="00036160">
        <w:rPr>
          <w:color w:val="000000" w:themeColor="text1"/>
        </w:rPr>
        <w:t>Disconnect Internet Connectivity</w:t>
      </w:r>
    </w:p>
    <w:p w14:paraId="62E19179" w14:textId="77777777" w:rsidR="0040128F" w:rsidRPr="00E653BF" w:rsidRDefault="0040128F" w:rsidP="00E85A53">
      <w:pPr>
        <w:numPr>
          <w:ilvl w:val="1"/>
          <w:numId w:val="34"/>
        </w:numPr>
        <w:rPr>
          <w:rFonts w:ascii="Calibri" w:hAnsi="Calibri" w:cs="Calibri"/>
          <w:color w:val="000000" w:themeColor="text1"/>
        </w:rPr>
      </w:pPr>
      <w:r w:rsidRPr="00E653BF">
        <w:rPr>
          <w:rFonts w:ascii="Calibri" w:hAnsi="Calibri" w:cs="Calibri"/>
          <w:color w:val="000000" w:themeColor="text1"/>
        </w:rPr>
        <w:t>Immediately disconnect all affected systems or networks from the internet.</w:t>
      </w:r>
    </w:p>
    <w:p w14:paraId="0296AD5F" w14:textId="77777777" w:rsidR="0040128F" w:rsidRPr="00E653BF" w:rsidRDefault="0040128F" w:rsidP="00E85A53">
      <w:pPr>
        <w:numPr>
          <w:ilvl w:val="1"/>
          <w:numId w:val="34"/>
        </w:numPr>
        <w:rPr>
          <w:rFonts w:ascii="Calibri" w:hAnsi="Calibri" w:cs="Calibri"/>
          <w:color w:val="000000" w:themeColor="text1"/>
        </w:rPr>
      </w:pPr>
      <w:r w:rsidRPr="00E653BF">
        <w:rPr>
          <w:rFonts w:ascii="Calibri" w:hAnsi="Calibri" w:cs="Calibri"/>
          <w:color w:val="000000" w:themeColor="text1"/>
        </w:rPr>
        <w:lastRenderedPageBreak/>
        <w:t>Disable Wi-Fi, unplug network cables, or shut off switch/router uplinks as appropriate.</w:t>
      </w:r>
    </w:p>
    <w:p w14:paraId="6985C3E4" w14:textId="77777777" w:rsidR="0040128F" w:rsidRPr="00E653BF" w:rsidRDefault="0040128F" w:rsidP="00E85A53">
      <w:pPr>
        <w:numPr>
          <w:ilvl w:val="1"/>
          <w:numId w:val="34"/>
        </w:numPr>
        <w:rPr>
          <w:rFonts w:ascii="Calibri" w:hAnsi="Calibri" w:cs="Calibri"/>
          <w:color w:val="000000" w:themeColor="text1"/>
        </w:rPr>
      </w:pPr>
      <w:r w:rsidRPr="00E653BF">
        <w:rPr>
          <w:rFonts w:ascii="Calibri" w:hAnsi="Calibri" w:cs="Calibri"/>
          <w:color w:val="000000" w:themeColor="text1"/>
        </w:rPr>
        <w:t xml:space="preserve">Do </w:t>
      </w:r>
      <w:r w:rsidRPr="00E653BF">
        <w:rPr>
          <w:rFonts w:ascii="Calibri" w:hAnsi="Calibri" w:cs="Calibri"/>
          <w:b/>
          <w:bCs/>
          <w:color w:val="000000" w:themeColor="text1"/>
        </w:rPr>
        <w:t>not</w:t>
      </w:r>
      <w:r w:rsidRPr="00E653BF">
        <w:rPr>
          <w:rFonts w:ascii="Calibri" w:hAnsi="Calibri" w:cs="Calibri"/>
          <w:color w:val="000000" w:themeColor="text1"/>
        </w:rPr>
        <w:t xml:space="preserve"> power off systems—leave all machines powered on to preserve volatile memory (RAM) for forensic investigation.</w:t>
      </w:r>
    </w:p>
    <w:p w14:paraId="4BB8EC61" w14:textId="77777777" w:rsidR="0040128F" w:rsidRPr="00E85A53" w:rsidRDefault="0040128F" w:rsidP="00E85A53">
      <w:pPr>
        <w:pStyle w:val="Heading3"/>
        <w:numPr>
          <w:ilvl w:val="0"/>
          <w:numId w:val="33"/>
        </w:numPr>
        <w:rPr>
          <w:color w:val="000000" w:themeColor="text1"/>
        </w:rPr>
      </w:pPr>
      <w:r w:rsidRPr="00E85A53">
        <w:rPr>
          <w:color w:val="000000" w:themeColor="text1"/>
        </w:rPr>
        <w:t>Preserve the Scene</w:t>
      </w:r>
    </w:p>
    <w:p w14:paraId="10511AF6" w14:textId="77777777" w:rsidR="0040128F" w:rsidRPr="00E653BF" w:rsidRDefault="0040128F" w:rsidP="00E85A53">
      <w:pPr>
        <w:numPr>
          <w:ilvl w:val="1"/>
          <w:numId w:val="35"/>
        </w:numPr>
        <w:rPr>
          <w:rFonts w:ascii="Calibri" w:hAnsi="Calibri" w:cs="Calibri"/>
          <w:color w:val="000000" w:themeColor="text1"/>
        </w:rPr>
      </w:pPr>
      <w:r w:rsidRPr="00E653BF">
        <w:rPr>
          <w:rFonts w:ascii="Calibri" w:hAnsi="Calibri" w:cs="Calibri"/>
          <w:color w:val="000000" w:themeColor="text1"/>
        </w:rPr>
        <w:t>Avoid interacting with affected systems beyond what is necessary to disconnect them.</w:t>
      </w:r>
    </w:p>
    <w:p w14:paraId="1283FB0E" w14:textId="77777777" w:rsidR="0040128F" w:rsidRPr="00E653BF" w:rsidRDefault="0040128F" w:rsidP="00E85A53">
      <w:pPr>
        <w:numPr>
          <w:ilvl w:val="1"/>
          <w:numId w:val="35"/>
        </w:numPr>
        <w:rPr>
          <w:rFonts w:ascii="Calibri" w:hAnsi="Calibri" w:cs="Calibri"/>
          <w:color w:val="000000" w:themeColor="text1"/>
        </w:rPr>
      </w:pPr>
      <w:r w:rsidRPr="00E653BF">
        <w:rPr>
          <w:rFonts w:ascii="Calibri" w:hAnsi="Calibri" w:cs="Calibri"/>
          <w:color w:val="000000" w:themeColor="text1"/>
        </w:rPr>
        <w:t>Do not attempt to delete files, run antivirus scans, or “clean” the system.</w:t>
      </w:r>
    </w:p>
    <w:p w14:paraId="6C42F797" w14:textId="77777777" w:rsidR="0040128F" w:rsidRPr="00E653BF" w:rsidRDefault="0040128F" w:rsidP="00E85A53">
      <w:pPr>
        <w:numPr>
          <w:ilvl w:val="1"/>
          <w:numId w:val="35"/>
        </w:numPr>
        <w:rPr>
          <w:rFonts w:ascii="Calibri" w:hAnsi="Calibri" w:cs="Calibri"/>
          <w:color w:val="000000" w:themeColor="text1"/>
        </w:rPr>
      </w:pPr>
      <w:r w:rsidRPr="00E653BF">
        <w:rPr>
          <w:rFonts w:ascii="Calibri" w:hAnsi="Calibri" w:cs="Calibri"/>
          <w:color w:val="000000" w:themeColor="text1"/>
        </w:rPr>
        <w:t>Record any visible alerts or symptoms and take screenshots if possible.</w:t>
      </w:r>
    </w:p>
    <w:p w14:paraId="60213BD6" w14:textId="77777777" w:rsidR="0040128F" w:rsidRPr="00E85A53" w:rsidRDefault="0040128F" w:rsidP="00E85A53">
      <w:pPr>
        <w:pStyle w:val="Heading3"/>
        <w:numPr>
          <w:ilvl w:val="0"/>
          <w:numId w:val="33"/>
        </w:numPr>
        <w:rPr>
          <w:color w:val="000000" w:themeColor="text1"/>
        </w:rPr>
      </w:pPr>
      <w:r w:rsidRPr="00E85A53">
        <w:rPr>
          <w:color w:val="000000" w:themeColor="text1"/>
        </w:rPr>
        <w:t>Notify the Incident Response Coordinator</w:t>
      </w:r>
    </w:p>
    <w:p w14:paraId="760174CE" w14:textId="77777777" w:rsidR="0040128F" w:rsidRPr="00E653BF" w:rsidRDefault="0040128F" w:rsidP="00E85A53">
      <w:pPr>
        <w:numPr>
          <w:ilvl w:val="1"/>
          <w:numId w:val="36"/>
        </w:numPr>
        <w:rPr>
          <w:rFonts w:ascii="Calibri" w:hAnsi="Calibri" w:cs="Calibri"/>
          <w:color w:val="000000" w:themeColor="text1"/>
        </w:rPr>
      </w:pPr>
      <w:r w:rsidRPr="00E653BF">
        <w:rPr>
          <w:rFonts w:ascii="Calibri" w:hAnsi="Calibri" w:cs="Calibri"/>
          <w:color w:val="000000" w:themeColor="text1"/>
        </w:rPr>
        <w:t>Contact the designated Incident Response Coordinator immediately.</w:t>
      </w:r>
    </w:p>
    <w:p w14:paraId="30EAEA8A" w14:textId="77777777" w:rsidR="0040128F" w:rsidRPr="00E653BF" w:rsidRDefault="0040128F" w:rsidP="00E85A53">
      <w:pPr>
        <w:numPr>
          <w:ilvl w:val="1"/>
          <w:numId w:val="36"/>
        </w:numPr>
        <w:rPr>
          <w:rFonts w:ascii="Calibri" w:hAnsi="Calibri" w:cs="Calibri"/>
          <w:color w:val="000000" w:themeColor="text1"/>
        </w:rPr>
      </w:pPr>
      <w:r w:rsidRPr="00E653BF">
        <w:rPr>
          <w:rFonts w:ascii="Calibri" w:hAnsi="Calibri" w:cs="Calibri"/>
          <w:color w:val="000000" w:themeColor="text1"/>
        </w:rPr>
        <w:t>Provide a concise summary of the observations and steps already taken.</w:t>
      </w:r>
    </w:p>
    <w:p w14:paraId="3F347298" w14:textId="77777777" w:rsidR="0040128F" w:rsidRPr="00E85A53" w:rsidRDefault="0040128F" w:rsidP="00E85A53">
      <w:pPr>
        <w:pStyle w:val="Heading3"/>
        <w:numPr>
          <w:ilvl w:val="0"/>
          <w:numId w:val="33"/>
        </w:numPr>
        <w:rPr>
          <w:color w:val="000000" w:themeColor="text1"/>
        </w:rPr>
      </w:pPr>
      <w:r w:rsidRPr="00E85A53">
        <w:rPr>
          <w:color w:val="000000" w:themeColor="text1"/>
        </w:rPr>
        <w:t>Document Everything</w:t>
      </w:r>
    </w:p>
    <w:p w14:paraId="5A1D0F7A" w14:textId="77777777" w:rsidR="0040128F" w:rsidRPr="00E653BF" w:rsidRDefault="0040128F" w:rsidP="00E85A53">
      <w:pPr>
        <w:numPr>
          <w:ilvl w:val="1"/>
          <w:numId w:val="37"/>
        </w:numPr>
        <w:rPr>
          <w:rFonts w:ascii="Calibri" w:hAnsi="Calibri" w:cs="Calibri"/>
          <w:color w:val="000000" w:themeColor="text1"/>
        </w:rPr>
      </w:pPr>
      <w:r w:rsidRPr="00E653BF">
        <w:rPr>
          <w:rFonts w:ascii="Calibri" w:hAnsi="Calibri" w:cs="Calibri"/>
          <w:color w:val="000000" w:themeColor="text1"/>
        </w:rPr>
        <w:t xml:space="preserve">Begin a log of </w:t>
      </w:r>
      <w:proofErr w:type="gramStart"/>
      <w:r w:rsidRPr="00E653BF">
        <w:rPr>
          <w:rFonts w:ascii="Calibri" w:hAnsi="Calibri" w:cs="Calibri"/>
          <w:color w:val="000000" w:themeColor="text1"/>
        </w:rPr>
        <w:t>actions taken</w:t>
      </w:r>
      <w:proofErr w:type="gramEnd"/>
      <w:r w:rsidRPr="00E653BF">
        <w:rPr>
          <w:rFonts w:ascii="Calibri" w:hAnsi="Calibri" w:cs="Calibri"/>
          <w:color w:val="000000" w:themeColor="text1"/>
        </w:rPr>
        <w:t>, including dates, times, who was involved, and what was observed.</w:t>
      </w:r>
    </w:p>
    <w:p w14:paraId="27E7A87E" w14:textId="77777777" w:rsidR="0040128F" w:rsidRPr="00E653BF" w:rsidRDefault="0040128F" w:rsidP="00E85A53">
      <w:pPr>
        <w:numPr>
          <w:ilvl w:val="1"/>
          <w:numId w:val="37"/>
        </w:numPr>
        <w:rPr>
          <w:rFonts w:ascii="Calibri" w:hAnsi="Calibri" w:cs="Calibri"/>
          <w:color w:val="000000" w:themeColor="text1"/>
        </w:rPr>
      </w:pPr>
      <w:r w:rsidRPr="00E653BF">
        <w:rPr>
          <w:rFonts w:ascii="Calibri" w:hAnsi="Calibri" w:cs="Calibri"/>
          <w:color w:val="000000" w:themeColor="text1"/>
        </w:rPr>
        <w:t>Include any emails, messages, alerts, or anomalies that led to detection.</w:t>
      </w:r>
    </w:p>
    <w:p w14:paraId="7D37B632" w14:textId="77777777" w:rsidR="0040128F" w:rsidRPr="00E85A53" w:rsidRDefault="0040128F" w:rsidP="00E85A53">
      <w:pPr>
        <w:pStyle w:val="Heading3"/>
        <w:numPr>
          <w:ilvl w:val="0"/>
          <w:numId w:val="33"/>
        </w:numPr>
        <w:rPr>
          <w:color w:val="000000" w:themeColor="text1"/>
        </w:rPr>
      </w:pPr>
      <w:r w:rsidRPr="00E85A53">
        <w:rPr>
          <w:color w:val="000000" w:themeColor="text1"/>
        </w:rPr>
        <w:t>Notify Legal and Insurance</w:t>
      </w:r>
    </w:p>
    <w:p w14:paraId="5D55A6DB" w14:textId="77777777" w:rsidR="0040128F" w:rsidRPr="00E653BF" w:rsidRDefault="0040128F" w:rsidP="00E85A53">
      <w:pPr>
        <w:numPr>
          <w:ilvl w:val="1"/>
          <w:numId w:val="38"/>
        </w:numPr>
        <w:rPr>
          <w:rFonts w:ascii="Calibri" w:hAnsi="Calibri" w:cs="Calibri"/>
          <w:color w:val="000000" w:themeColor="text1"/>
        </w:rPr>
      </w:pPr>
      <w:r w:rsidRPr="00E653BF">
        <w:rPr>
          <w:rFonts w:ascii="Calibri" w:hAnsi="Calibri" w:cs="Calibri"/>
          <w:color w:val="000000" w:themeColor="text1"/>
        </w:rPr>
        <w:t>Contact the Legal and Compliance Liaison to initiate any regulatory or contractual notifications.</w:t>
      </w:r>
    </w:p>
    <w:p w14:paraId="39EF01CA" w14:textId="77777777" w:rsidR="0040128F" w:rsidRPr="00E653BF" w:rsidRDefault="0040128F" w:rsidP="00E85A53">
      <w:pPr>
        <w:numPr>
          <w:ilvl w:val="1"/>
          <w:numId w:val="38"/>
        </w:numPr>
        <w:rPr>
          <w:rFonts w:ascii="Calibri" w:hAnsi="Calibri" w:cs="Calibri"/>
          <w:color w:val="000000" w:themeColor="text1"/>
        </w:rPr>
      </w:pPr>
      <w:r w:rsidRPr="00E653BF">
        <w:rPr>
          <w:rFonts w:ascii="Calibri" w:hAnsi="Calibri" w:cs="Calibri"/>
          <w:color w:val="000000" w:themeColor="text1"/>
        </w:rPr>
        <w:t>Notify the designated Insurance Agent or 24/7 contact as outlined in the Roles and Responsibilities Directory.</w:t>
      </w:r>
    </w:p>
    <w:p w14:paraId="2124813F" w14:textId="77777777" w:rsidR="0040128F" w:rsidRPr="00E85A53" w:rsidRDefault="0040128F" w:rsidP="00E85A53">
      <w:pPr>
        <w:pStyle w:val="Heading3"/>
        <w:numPr>
          <w:ilvl w:val="0"/>
          <w:numId w:val="33"/>
        </w:numPr>
        <w:rPr>
          <w:color w:val="000000" w:themeColor="text1"/>
        </w:rPr>
      </w:pPr>
      <w:r w:rsidRPr="00E85A53">
        <w:rPr>
          <w:color w:val="000000" w:themeColor="text1"/>
        </w:rPr>
        <w:t>Activate the Incident Response Plan</w:t>
      </w:r>
    </w:p>
    <w:p w14:paraId="107EFFB8" w14:textId="77777777" w:rsidR="0040128F" w:rsidRPr="00E653BF" w:rsidRDefault="0040128F" w:rsidP="00E85A53">
      <w:pPr>
        <w:numPr>
          <w:ilvl w:val="1"/>
          <w:numId w:val="39"/>
        </w:numPr>
        <w:rPr>
          <w:rFonts w:ascii="Calibri" w:hAnsi="Calibri" w:cs="Calibri"/>
          <w:color w:val="000000" w:themeColor="text1"/>
        </w:rPr>
      </w:pPr>
      <w:r w:rsidRPr="00E653BF">
        <w:rPr>
          <w:rFonts w:ascii="Calibri" w:hAnsi="Calibri" w:cs="Calibri"/>
          <w:color w:val="000000" w:themeColor="text1"/>
        </w:rPr>
        <w:t>The Incident Response Coordinator will assess the situation and initiate the appropriate phase from the full incident response plan.</w:t>
      </w:r>
    </w:p>
    <w:p w14:paraId="68E42E4C" w14:textId="2DA77188" w:rsidR="0040128F" w:rsidRPr="00E653BF" w:rsidRDefault="0040128F" w:rsidP="00664DF4">
      <w:pPr>
        <w:rPr>
          <w:rFonts w:ascii="Calibri" w:hAnsi="Calibri" w:cs="Calibri"/>
          <w:color w:val="000000" w:themeColor="text1"/>
        </w:rPr>
      </w:pPr>
      <w:r w:rsidRPr="000709D1">
        <w:rPr>
          <w:rFonts w:ascii="Calibri" w:hAnsi="Calibri" w:cs="Calibri"/>
          <w:b/>
          <w:bCs/>
          <w:i/>
          <w:iCs/>
          <w:color w:val="000000" w:themeColor="text1"/>
        </w:rPr>
        <w:t>Note</w:t>
      </w:r>
      <w:r w:rsidRPr="000709D1">
        <w:rPr>
          <w:rFonts w:ascii="Calibri" w:hAnsi="Calibri" w:cs="Calibri"/>
          <w:i/>
          <w:iCs/>
          <w:color w:val="000000" w:themeColor="text1"/>
        </w:rPr>
        <w:t>:</w:t>
      </w:r>
      <w:r w:rsidRPr="00E653BF">
        <w:rPr>
          <w:rFonts w:ascii="Calibri" w:hAnsi="Calibri" w:cs="Calibri"/>
          <w:color w:val="000000" w:themeColor="text1"/>
        </w:rPr>
        <w:t xml:space="preserve"> These directions should be printed and readily accessible at all critical workstations, network closets, and by all key personnel.</w:t>
      </w:r>
    </w:p>
    <w:p w14:paraId="14D10609" w14:textId="77777777" w:rsidR="0040128F" w:rsidRPr="00E653BF" w:rsidRDefault="0040128F" w:rsidP="003E46EA">
      <w:pPr>
        <w:pStyle w:val="Heading1"/>
        <w:spacing w:after="120"/>
        <w:rPr>
          <w:rFonts w:ascii="Calibri" w:hAnsi="Calibri" w:cs="Calibri"/>
          <w:color w:val="000000" w:themeColor="text1"/>
        </w:rPr>
      </w:pPr>
      <w:bookmarkStart w:id="4" w:name="_Toc198344200"/>
      <w:r w:rsidRPr="00E653BF">
        <w:rPr>
          <w:rFonts w:ascii="Calibri" w:hAnsi="Calibri" w:cs="Calibri"/>
          <w:color w:val="000000" w:themeColor="text1"/>
        </w:rPr>
        <w:lastRenderedPageBreak/>
        <w:t>Do's and Don'ts During an Incident</w:t>
      </w:r>
      <w:bookmarkEnd w:id="4"/>
    </w:p>
    <w:p w14:paraId="3D178D63" w14:textId="2F21AABE" w:rsidR="00E85A53" w:rsidRPr="00E653BF" w:rsidRDefault="0040128F" w:rsidP="003E46EA">
      <w:pPr>
        <w:rPr>
          <w:rFonts w:ascii="Calibri" w:hAnsi="Calibri" w:cs="Calibri"/>
          <w:color w:val="000000" w:themeColor="text1"/>
        </w:rPr>
      </w:pPr>
      <w:r w:rsidRPr="00E653BF">
        <w:rPr>
          <w:rFonts w:ascii="Calibri" w:hAnsi="Calibri" w:cs="Calibri"/>
          <w:color w:val="000000" w:themeColor="text1"/>
        </w:rPr>
        <w:t xml:space="preserve">While fast action is critical, certain steps must be taken—and others </w:t>
      </w:r>
      <w:r w:rsidR="00E85A53" w:rsidRPr="00E653BF">
        <w:rPr>
          <w:rFonts w:ascii="Calibri" w:hAnsi="Calibri" w:cs="Calibri"/>
          <w:color w:val="000000" w:themeColor="text1"/>
        </w:rPr>
        <w:t>avoid supporting</w:t>
      </w:r>
      <w:r w:rsidRPr="00E653BF">
        <w:rPr>
          <w:rFonts w:ascii="Calibri" w:hAnsi="Calibri" w:cs="Calibri"/>
          <w:color w:val="000000" w:themeColor="text1"/>
        </w:rPr>
        <w:t xml:space="preserve"> investigation and recovery. Below are </w:t>
      </w:r>
      <w:r w:rsidR="00E85A53">
        <w:rPr>
          <w:rFonts w:ascii="Calibri" w:hAnsi="Calibri" w:cs="Calibri"/>
          <w:color w:val="000000" w:themeColor="text1"/>
        </w:rPr>
        <w:t xml:space="preserve">the </w:t>
      </w:r>
      <w:r w:rsidRPr="00E653BF">
        <w:rPr>
          <w:rFonts w:ascii="Calibri" w:hAnsi="Calibri" w:cs="Calibri"/>
          <w:color w:val="000000" w:themeColor="text1"/>
        </w:rPr>
        <w:t>best practices for each:</w:t>
      </w:r>
    </w:p>
    <w:p w14:paraId="27A32E0E" w14:textId="77777777" w:rsidR="0040128F" w:rsidRPr="00E85A53" w:rsidRDefault="0040128F" w:rsidP="00E85A53">
      <w:pPr>
        <w:pStyle w:val="Heading2"/>
        <w:rPr>
          <w:color w:val="000000" w:themeColor="text1"/>
        </w:rPr>
      </w:pPr>
      <w:r w:rsidRPr="00E85A53">
        <w:rPr>
          <w:color w:val="000000" w:themeColor="text1"/>
        </w:rPr>
        <w:t>DOs</w:t>
      </w:r>
    </w:p>
    <w:p w14:paraId="3A2A8722" w14:textId="77777777" w:rsidR="0040128F" w:rsidRPr="00E653BF" w:rsidRDefault="0040128F" w:rsidP="0040128F">
      <w:pPr>
        <w:numPr>
          <w:ilvl w:val="0"/>
          <w:numId w:val="7"/>
        </w:numPr>
        <w:rPr>
          <w:rFonts w:ascii="Calibri" w:hAnsi="Calibri" w:cs="Calibri"/>
          <w:color w:val="000000" w:themeColor="text1"/>
        </w:rPr>
      </w:pPr>
      <w:r w:rsidRPr="00E653BF">
        <w:rPr>
          <w:rFonts w:ascii="Calibri" w:hAnsi="Calibri" w:cs="Calibri"/>
          <w:b/>
          <w:bCs/>
          <w:color w:val="000000" w:themeColor="text1"/>
        </w:rPr>
        <w:t>Do document everything</w:t>
      </w:r>
      <w:r w:rsidRPr="00E653BF">
        <w:rPr>
          <w:rFonts w:ascii="Calibri" w:hAnsi="Calibri" w:cs="Calibri"/>
          <w:color w:val="000000" w:themeColor="text1"/>
        </w:rPr>
        <w:t xml:space="preserve"> — Maintain a detailed timeline of actions, observations, and communications.</w:t>
      </w:r>
    </w:p>
    <w:p w14:paraId="0C8EF819" w14:textId="77777777" w:rsidR="0040128F" w:rsidRPr="00E653BF" w:rsidRDefault="0040128F" w:rsidP="0040128F">
      <w:pPr>
        <w:numPr>
          <w:ilvl w:val="0"/>
          <w:numId w:val="7"/>
        </w:numPr>
        <w:rPr>
          <w:rFonts w:ascii="Calibri" w:hAnsi="Calibri" w:cs="Calibri"/>
          <w:color w:val="000000" w:themeColor="text1"/>
        </w:rPr>
      </w:pPr>
      <w:r w:rsidRPr="00E653BF">
        <w:rPr>
          <w:rFonts w:ascii="Calibri" w:hAnsi="Calibri" w:cs="Calibri"/>
          <w:b/>
          <w:bCs/>
          <w:color w:val="000000" w:themeColor="text1"/>
        </w:rPr>
        <w:t>Do notify the right people immediately</w:t>
      </w:r>
      <w:r w:rsidRPr="00E653BF">
        <w:rPr>
          <w:rFonts w:ascii="Calibri" w:hAnsi="Calibri" w:cs="Calibri"/>
          <w:color w:val="000000" w:themeColor="text1"/>
        </w:rPr>
        <w:t xml:space="preserve"> — Escalate quickly to the Incident Response Coordinator and legal/insurance contacts.</w:t>
      </w:r>
    </w:p>
    <w:p w14:paraId="63D09B44" w14:textId="77777777" w:rsidR="0040128F" w:rsidRPr="00E653BF" w:rsidRDefault="0040128F" w:rsidP="0040128F">
      <w:pPr>
        <w:numPr>
          <w:ilvl w:val="0"/>
          <w:numId w:val="7"/>
        </w:numPr>
        <w:rPr>
          <w:rFonts w:ascii="Calibri" w:hAnsi="Calibri" w:cs="Calibri"/>
          <w:color w:val="000000" w:themeColor="text1"/>
        </w:rPr>
      </w:pPr>
      <w:r w:rsidRPr="00E653BF">
        <w:rPr>
          <w:rFonts w:ascii="Calibri" w:hAnsi="Calibri" w:cs="Calibri"/>
          <w:b/>
          <w:bCs/>
          <w:color w:val="000000" w:themeColor="text1"/>
        </w:rPr>
        <w:t>Do use secure communication channels</w:t>
      </w:r>
      <w:r w:rsidRPr="00E653BF">
        <w:rPr>
          <w:rFonts w:ascii="Calibri" w:hAnsi="Calibri" w:cs="Calibri"/>
          <w:color w:val="000000" w:themeColor="text1"/>
        </w:rPr>
        <w:t xml:space="preserve"> — Use approved methods like secure messaging or direct phone calls. </w:t>
      </w:r>
      <w:r w:rsidRPr="00E653BF">
        <w:rPr>
          <w:rFonts w:ascii="Calibri" w:hAnsi="Calibri" w:cs="Calibri"/>
          <w:b/>
          <w:bCs/>
          <w:color w:val="000000" w:themeColor="text1"/>
        </w:rPr>
        <w:t>Never use email</w:t>
      </w:r>
      <w:r w:rsidRPr="00E653BF">
        <w:rPr>
          <w:rFonts w:ascii="Calibri" w:hAnsi="Calibri" w:cs="Calibri"/>
          <w:color w:val="000000" w:themeColor="text1"/>
        </w:rPr>
        <w:t xml:space="preserve"> to communicate about an ongoing incident, especially if the email system is suspected of being compromised. — Use approved methods like secure messaging or direct phone calls.</w:t>
      </w:r>
    </w:p>
    <w:p w14:paraId="54E164C8" w14:textId="77777777" w:rsidR="0040128F" w:rsidRPr="00E653BF" w:rsidRDefault="0040128F" w:rsidP="0040128F">
      <w:pPr>
        <w:numPr>
          <w:ilvl w:val="0"/>
          <w:numId w:val="7"/>
        </w:numPr>
        <w:rPr>
          <w:rFonts w:ascii="Calibri" w:hAnsi="Calibri" w:cs="Calibri"/>
          <w:color w:val="000000" w:themeColor="text1"/>
        </w:rPr>
      </w:pPr>
      <w:r w:rsidRPr="00E653BF">
        <w:rPr>
          <w:rFonts w:ascii="Calibri" w:hAnsi="Calibri" w:cs="Calibri"/>
          <w:b/>
          <w:bCs/>
          <w:color w:val="000000" w:themeColor="text1"/>
        </w:rPr>
        <w:t>Do isolate the problem</w:t>
      </w:r>
      <w:r w:rsidRPr="00E653BF">
        <w:rPr>
          <w:rFonts w:ascii="Calibri" w:hAnsi="Calibri" w:cs="Calibri"/>
          <w:color w:val="000000" w:themeColor="text1"/>
        </w:rPr>
        <w:t xml:space="preserve"> — Disconnect affected systems from the network without powering them off.</w:t>
      </w:r>
    </w:p>
    <w:p w14:paraId="65E427C4" w14:textId="77777777" w:rsidR="0040128F" w:rsidRPr="00E653BF" w:rsidRDefault="0040128F" w:rsidP="0040128F">
      <w:pPr>
        <w:numPr>
          <w:ilvl w:val="0"/>
          <w:numId w:val="7"/>
        </w:numPr>
        <w:rPr>
          <w:rFonts w:ascii="Calibri" w:hAnsi="Calibri" w:cs="Calibri"/>
          <w:color w:val="000000" w:themeColor="text1"/>
        </w:rPr>
      </w:pPr>
      <w:r w:rsidRPr="00E653BF">
        <w:rPr>
          <w:rFonts w:ascii="Calibri" w:hAnsi="Calibri" w:cs="Calibri"/>
          <w:b/>
          <w:bCs/>
          <w:color w:val="000000" w:themeColor="text1"/>
        </w:rPr>
        <w:t>Do preserve the environment</w:t>
      </w:r>
      <w:r w:rsidRPr="00E653BF">
        <w:rPr>
          <w:rFonts w:ascii="Calibri" w:hAnsi="Calibri" w:cs="Calibri"/>
          <w:color w:val="000000" w:themeColor="text1"/>
        </w:rPr>
        <w:t xml:space="preserve"> — Maintain the current system state for forensic analysis.</w:t>
      </w:r>
    </w:p>
    <w:p w14:paraId="7CD6859B" w14:textId="77777777" w:rsidR="0040128F" w:rsidRPr="00E653BF" w:rsidRDefault="0040128F" w:rsidP="0040128F">
      <w:pPr>
        <w:numPr>
          <w:ilvl w:val="0"/>
          <w:numId w:val="7"/>
        </w:numPr>
        <w:rPr>
          <w:rFonts w:ascii="Calibri" w:hAnsi="Calibri" w:cs="Calibri"/>
          <w:color w:val="000000" w:themeColor="text1"/>
        </w:rPr>
      </w:pPr>
      <w:r w:rsidRPr="00E653BF">
        <w:rPr>
          <w:rFonts w:ascii="Calibri" w:hAnsi="Calibri" w:cs="Calibri"/>
          <w:b/>
          <w:bCs/>
          <w:color w:val="000000" w:themeColor="text1"/>
        </w:rPr>
        <w:t>Do remain calm and follow procedure</w:t>
      </w:r>
      <w:r w:rsidRPr="00E653BF">
        <w:rPr>
          <w:rFonts w:ascii="Calibri" w:hAnsi="Calibri" w:cs="Calibri"/>
          <w:color w:val="000000" w:themeColor="text1"/>
        </w:rPr>
        <w:t xml:space="preserve"> — Stick to the plan and use this playbook as your guide.</w:t>
      </w:r>
    </w:p>
    <w:p w14:paraId="4CD091BB" w14:textId="77777777" w:rsidR="0040128F" w:rsidRPr="00DB22A1" w:rsidRDefault="0040128F" w:rsidP="00DB22A1">
      <w:pPr>
        <w:pStyle w:val="Heading2"/>
        <w:rPr>
          <w:color w:val="000000" w:themeColor="text1"/>
        </w:rPr>
      </w:pPr>
      <w:proofErr w:type="gramStart"/>
      <w:r w:rsidRPr="00DB22A1">
        <w:rPr>
          <w:color w:val="000000" w:themeColor="text1"/>
        </w:rPr>
        <w:t>DON’Ts</w:t>
      </w:r>
      <w:proofErr w:type="gramEnd"/>
    </w:p>
    <w:p w14:paraId="787387AD" w14:textId="77777777" w:rsidR="0040128F" w:rsidRPr="00E653BF" w:rsidRDefault="0040128F" w:rsidP="0040128F">
      <w:pPr>
        <w:numPr>
          <w:ilvl w:val="0"/>
          <w:numId w:val="8"/>
        </w:numPr>
        <w:rPr>
          <w:rFonts w:ascii="Calibri" w:hAnsi="Calibri" w:cs="Calibri"/>
          <w:color w:val="000000" w:themeColor="text1"/>
        </w:rPr>
      </w:pPr>
      <w:r w:rsidRPr="00E653BF">
        <w:rPr>
          <w:rFonts w:ascii="Calibri" w:hAnsi="Calibri" w:cs="Calibri"/>
          <w:b/>
          <w:bCs/>
          <w:color w:val="000000" w:themeColor="text1"/>
        </w:rPr>
        <w:t>Do NOT power off affected machines</w:t>
      </w:r>
      <w:r w:rsidRPr="00E653BF">
        <w:rPr>
          <w:rFonts w:ascii="Calibri" w:hAnsi="Calibri" w:cs="Calibri"/>
          <w:color w:val="000000" w:themeColor="text1"/>
        </w:rPr>
        <w:t xml:space="preserve"> — This can destroy critical evidence held in volatile memory (RAM).</w:t>
      </w:r>
    </w:p>
    <w:p w14:paraId="0328E266" w14:textId="77777777" w:rsidR="0040128F" w:rsidRPr="00E653BF" w:rsidRDefault="0040128F" w:rsidP="0040128F">
      <w:pPr>
        <w:numPr>
          <w:ilvl w:val="0"/>
          <w:numId w:val="8"/>
        </w:numPr>
        <w:rPr>
          <w:rFonts w:ascii="Calibri" w:hAnsi="Calibri" w:cs="Calibri"/>
          <w:color w:val="000000" w:themeColor="text1"/>
        </w:rPr>
      </w:pPr>
      <w:r w:rsidRPr="00E653BF">
        <w:rPr>
          <w:rFonts w:ascii="Calibri" w:hAnsi="Calibri" w:cs="Calibri"/>
          <w:b/>
          <w:bCs/>
          <w:color w:val="000000" w:themeColor="text1"/>
        </w:rPr>
        <w:t>Do NOT delete, move, or alter files</w:t>
      </w:r>
      <w:r w:rsidRPr="00E653BF">
        <w:rPr>
          <w:rFonts w:ascii="Calibri" w:hAnsi="Calibri" w:cs="Calibri"/>
          <w:color w:val="000000" w:themeColor="text1"/>
        </w:rPr>
        <w:t xml:space="preserve"> — This includes suspicious files or any potentially affected documents.</w:t>
      </w:r>
    </w:p>
    <w:p w14:paraId="528221EB" w14:textId="77777777" w:rsidR="0040128F" w:rsidRPr="00E653BF" w:rsidRDefault="0040128F" w:rsidP="0040128F">
      <w:pPr>
        <w:numPr>
          <w:ilvl w:val="0"/>
          <w:numId w:val="8"/>
        </w:numPr>
        <w:rPr>
          <w:rFonts w:ascii="Calibri" w:hAnsi="Calibri" w:cs="Calibri"/>
          <w:color w:val="000000" w:themeColor="text1"/>
        </w:rPr>
      </w:pPr>
      <w:r w:rsidRPr="00E653BF">
        <w:rPr>
          <w:rFonts w:ascii="Calibri" w:hAnsi="Calibri" w:cs="Calibri"/>
          <w:b/>
          <w:bCs/>
          <w:color w:val="000000" w:themeColor="text1"/>
        </w:rPr>
        <w:t>Do NOT run antivirus or anti-malware scans</w:t>
      </w:r>
      <w:r w:rsidRPr="00E653BF">
        <w:rPr>
          <w:rFonts w:ascii="Calibri" w:hAnsi="Calibri" w:cs="Calibri"/>
          <w:color w:val="000000" w:themeColor="text1"/>
        </w:rPr>
        <w:t xml:space="preserve"> — These can quarantine or remove files needed for forensic analysis.</w:t>
      </w:r>
    </w:p>
    <w:p w14:paraId="655C1D6C" w14:textId="77777777" w:rsidR="0040128F" w:rsidRPr="00E653BF" w:rsidRDefault="0040128F" w:rsidP="0040128F">
      <w:pPr>
        <w:numPr>
          <w:ilvl w:val="0"/>
          <w:numId w:val="8"/>
        </w:numPr>
        <w:rPr>
          <w:rFonts w:ascii="Calibri" w:hAnsi="Calibri" w:cs="Calibri"/>
          <w:color w:val="000000" w:themeColor="text1"/>
        </w:rPr>
      </w:pPr>
      <w:r w:rsidRPr="00E653BF">
        <w:rPr>
          <w:rFonts w:ascii="Calibri" w:hAnsi="Calibri" w:cs="Calibri"/>
          <w:b/>
          <w:bCs/>
          <w:color w:val="000000" w:themeColor="text1"/>
        </w:rPr>
        <w:t>Do NOT attempt to “clean” or restore systems before guidance</w:t>
      </w:r>
      <w:r w:rsidRPr="00E653BF">
        <w:rPr>
          <w:rFonts w:ascii="Calibri" w:hAnsi="Calibri" w:cs="Calibri"/>
          <w:color w:val="000000" w:themeColor="text1"/>
        </w:rPr>
        <w:t xml:space="preserve"> — Restoration before analysis can eliminate valuable clues.</w:t>
      </w:r>
    </w:p>
    <w:p w14:paraId="19E19C0B" w14:textId="77777777" w:rsidR="0040128F" w:rsidRPr="00E653BF" w:rsidRDefault="0040128F" w:rsidP="0040128F">
      <w:pPr>
        <w:numPr>
          <w:ilvl w:val="0"/>
          <w:numId w:val="8"/>
        </w:numPr>
        <w:rPr>
          <w:rFonts w:ascii="Calibri" w:hAnsi="Calibri" w:cs="Calibri"/>
          <w:color w:val="000000" w:themeColor="text1"/>
        </w:rPr>
      </w:pPr>
      <w:r w:rsidRPr="00E653BF">
        <w:rPr>
          <w:rFonts w:ascii="Calibri" w:hAnsi="Calibri" w:cs="Calibri"/>
          <w:b/>
          <w:bCs/>
          <w:color w:val="000000" w:themeColor="text1"/>
        </w:rPr>
        <w:t>Do NOT communicate about the incident through email or compromised systems</w:t>
      </w:r>
      <w:r w:rsidRPr="00E653BF">
        <w:rPr>
          <w:rFonts w:ascii="Calibri" w:hAnsi="Calibri" w:cs="Calibri"/>
          <w:color w:val="000000" w:themeColor="text1"/>
        </w:rPr>
        <w:t xml:space="preserve"> — Use designated secure channels only.</w:t>
      </w:r>
    </w:p>
    <w:p w14:paraId="7F2C035F" w14:textId="77777777" w:rsidR="0040128F" w:rsidRPr="00E653BF" w:rsidRDefault="0040128F" w:rsidP="0040128F">
      <w:pPr>
        <w:numPr>
          <w:ilvl w:val="0"/>
          <w:numId w:val="8"/>
        </w:numPr>
        <w:rPr>
          <w:rFonts w:ascii="Calibri" w:hAnsi="Calibri" w:cs="Calibri"/>
          <w:color w:val="000000" w:themeColor="text1"/>
        </w:rPr>
      </w:pPr>
      <w:r w:rsidRPr="00E653BF">
        <w:rPr>
          <w:rFonts w:ascii="Calibri" w:hAnsi="Calibri" w:cs="Calibri"/>
          <w:b/>
          <w:bCs/>
          <w:color w:val="000000" w:themeColor="text1"/>
        </w:rPr>
        <w:t>Do NOT discuss the incident with clients, vendors, or press</w:t>
      </w:r>
      <w:r w:rsidRPr="00E653BF">
        <w:rPr>
          <w:rFonts w:ascii="Calibri" w:hAnsi="Calibri" w:cs="Calibri"/>
          <w:color w:val="000000" w:themeColor="text1"/>
        </w:rPr>
        <w:t xml:space="preserve"> — Refer all inquiries to the Communications Officer.</w:t>
      </w:r>
    </w:p>
    <w:p w14:paraId="568A4840" w14:textId="77777777" w:rsidR="0040128F" w:rsidRPr="00E653BF" w:rsidRDefault="0040128F" w:rsidP="0040128F">
      <w:pPr>
        <w:numPr>
          <w:ilvl w:val="0"/>
          <w:numId w:val="8"/>
        </w:numPr>
        <w:rPr>
          <w:rFonts w:ascii="Calibri" w:hAnsi="Calibri" w:cs="Calibri"/>
          <w:color w:val="000000" w:themeColor="text1"/>
        </w:rPr>
      </w:pPr>
      <w:r w:rsidRPr="00E653BF">
        <w:rPr>
          <w:rFonts w:ascii="Calibri" w:hAnsi="Calibri" w:cs="Calibri"/>
          <w:b/>
          <w:bCs/>
          <w:color w:val="000000" w:themeColor="text1"/>
        </w:rPr>
        <w:lastRenderedPageBreak/>
        <w:t>Do NOT delay notification to the Incident Response Coordinator</w:t>
      </w:r>
      <w:r w:rsidRPr="00E653BF">
        <w:rPr>
          <w:rFonts w:ascii="Calibri" w:hAnsi="Calibri" w:cs="Calibri"/>
          <w:color w:val="000000" w:themeColor="text1"/>
        </w:rPr>
        <w:t xml:space="preserve"> — Time is critical.</w:t>
      </w:r>
    </w:p>
    <w:p w14:paraId="12029918" w14:textId="074E6336" w:rsidR="0040128F" w:rsidRPr="00E653BF" w:rsidRDefault="0040128F" w:rsidP="0040128F">
      <w:pPr>
        <w:numPr>
          <w:ilvl w:val="0"/>
          <w:numId w:val="8"/>
        </w:numPr>
        <w:rPr>
          <w:rFonts w:ascii="Calibri" w:hAnsi="Calibri" w:cs="Calibri"/>
          <w:color w:val="000000" w:themeColor="text1"/>
        </w:rPr>
      </w:pPr>
      <w:r w:rsidRPr="00E653BF">
        <w:rPr>
          <w:rFonts w:ascii="Calibri" w:hAnsi="Calibri" w:cs="Calibri"/>
          <w:b/>
          <w:bCs/>
          <w:color w:val="000000" w:themeColor="text1"/>
        </w:rPr>
        <w:t>Do NOT rely on memory</w:t>
      </w:r>
      <w:r w:rsidRPr="00E653BF">
        <w:rPr>
          <w:rFonts w:ascii="Calibri" w:hAnsi="Calibri" w:cs="Calibri"/>
          <w:color w:val="000000" w:themeColor="text1"/>
        </w:rPr>
        <w:t xml:space="preserve"> — All actions and observations must be documented in </w:t>
      </w:r>
      <w:r w:rsidR="0064686C">
        <w:rPr>
          <w:rFonts w:ascii="Calibri" w:hAnsi="Calibri" w:cs="Calibri"/>
          <w:color w:val="000000" w:themeColor="text1"/>
        </w:rPr>
        <w:t>real-time</w:t>
      </w:r>
      <w:r w:rsidRPr="00E653BF">
        <w:rPr>
          <w:rFonts w:ascii="Calibri" w:hAnsi="Calibri" w:cs="Calibri"/>
          <w:color w:val="000000" w:themeColor="text1"/>
        </w:rPr>
        <w:t>.</w:t>
      </w:r>
    </w:p>
    <w:p w14:paraId="100DBAF0" w14:textId="04E547C3" w:rsidR="0040128F" w:rsidRPr="00E653BF" w:rsidRDefault="0040128F" w:rsidP="00664DF4">
      <w:pPr>
        <w:rPr>
          <w:rFonts w:ascii="Calibri" w:hAnsi="Calibri" w:cs="Calibri"/>
          <w:color w:val="000000" w:themeColor="text1"/>
        </w:rPr>
      </w:pPr>
      <w:r w:rsidRPr="00E653BF">
        <w:rPr>
          <w:rFonts w:ascii="Calibri" w:hAnsi="Calibri" w:cs="Calibri"/>
          <w:color w:val="000000" w:themeColor="text1"/>
        </w:rPr>
        <w:t>Following these precautions helps preserve forensic integrity, reduce liability, and streamline recovery.</w:t>
      </w:r>
    </w:p>
    <w:p w14:paraId="79C9310C" w14:textId="77777777" w:rsidR="0040128F" w:rsidRPr="003E46EA" w:rsidRDefault="0040128F" w:rsidP="003E46EA">
      <w:pPr>
        <w:pStyle w:val="Heading1"/>
        <w:spacing w:after="120"/>
        <w:rPr>
          <w:color w:val="000000" w:themeColor="text1"/>
        </w:rPr>
      </w:pPr>
      <w:bookmarkStart w:id="5" w:name="_Toc198344201"/>
      <w:r w:rsidRPr="003E46EA">
        <w:rPr>
          <w:color w:val="000000" w:themeColor="text1"/>
        </w:rPr>
        <w:t>Phases of Response</w:t>
      </w:r>
      <w:bookmarkEnd w:id="5"/>
    </w:p>
    <w:p w14:paraId="366B8B7A"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A structured response is essential to minimizing the impact of a cybersecurity incident and restoring normal operations. </w:t>
      </w:r>
      <w:r w:rsidRPr="00E653BF">
        <w:rPr>
          <w:rFonts w:ascii="Calibri" w:hAnsi="Calibri" w:cs="Calibri"/>
          <w:b/>
          <w:bCs/>
          <w:color w:val="000000" w:themeColor="text1"/>
        </w:rPr>
        <w:t>[COMPANY]</w:t>
      </w:r>
      <w:r w:rsidRPr="00E653BF">
        <w:rPr>
          <w:rFonts w:ascii="Calibri" w:hAnsi="Calibri" w:cs="Calibri"/>
          <w:color w:val="000000" w:themeColor="text1"/>
        </w:rPr>
        <w:t>’s incident response process is divided into six distinct phases, each serving a critical purpose in the overall strategy:</w:t>
      </w:r>
    </w:p>
    <w:p w14:paraId="56D2935F" w14:textId="77777777" w:rsidR="0040128F" w:rsidRPr="00DB22A1" w:rsidRDefault="0040128F" w:rsidP="00DB22A1">
      <w:pPr>
        <w:pStyle w:val="Heading2"/>
        <w:rPr>
          <w:color w:val="000000" w:themeColor="text1"/>
        </w:rPr>
      </w:pPr>
      <w:r w:rsidRPr="00DB22A1">
        <w:rPr>
          <w:color w:val="000000" w:themeColor="text1"/>
        </w:rPr>
        <w:t>1. Preparation</w:t>
      </w:r>
    </w:p>
    <w:p w14:paraId="676C8B5C"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Preparation is the foundation of incident response. This phase ensures that </w:t>
      </w:r>
      <w:r w:rsidRPr="00E653BF">
        <w:rPr>
          <w:rFonts w:ascii="Calibri" w:hAnsi="Calibri" w:cs="Calibri"/>
          <w:b/>
          <w:bCs/>
          <w:color w:val="000000" w:themeColor="text1"/>
        </w:rPr>
        <w:t>[COMPANY]</w:t>
      </w:r>
      <w:r w:rsidRPr="00E653BF">
        <w:rPr>
          <w:rFonts w:ascii="Calibri" w:hAnsi="Calibri" w:cs="Calibri"/>
          <w:color w:val="000000" w:themeColor="text1"/>
        </w:rPr>
        <w:t xml:space="preserve"> has the tools, policies, and trained personnel needed to effectively manage security incidents. It includes:</w:t>
      </w:r>
    </w:p>
    <w:p w14:paraId="4A2B3F2F" w14:textId="77777777" w:rsidR="0040128F" w:rsidRPr="00E653BF" w:rsidRDefault="0040128F" w:rsidP="0040128F">
      <w:pPr>
        <w:numPr>
          <w:ilvl w:val="0"/>
          <w:numId w:val="9"/>
        </w:numPr>
        <w:rPr>
          <w:rFonts w:ascii="Calibri" w:hAnsi="Calibri" w:cs="Calibri"/>
          <w:color w:val="000000" w:themeColor="text1"/>
        </w:rPr>
      </w:pPr>
      <w:r w:rsidRPr="00E653BF">
        <w:rPr>
          <w:rFonts w:ascii="Calibri" w:hAnsi="Calibri" w:cs="Calibri"/>
          <w:color w:val="000000" w:themeColor="text1"/>
        </w:rPr>
        <w:t>Documented incident response procedures</w:t>
      </w:r>
    </w:p>
    <w:p w14:paraId="7823C417" w14:textId="77777777" w:rsidR="0040128F" w:rsidRPr="00E653BF" w:rsidRDefault="0040128F" w:rsidP="0040128F">
      <w:pPr>
        <w:numPr>
          <w:ilvl w:val="0"/>
          <w:numId w:val="9"/>
        </w:numPr>
        <w:rPr>
          <w:rFonts w:ascii="Calibri" w:hAnsi="Calibri" w:cs="Calibri"/>
          <w:color w:val="000000" w:themeColor="text1"/>
        </w:rPr>
      </w:pPr>
      <w:r w:rsidRPr="00E653BF">
        <w:rPr>
          <w:rFonts w:ascii="Calibri" w:hAnsi="Calibri" w:cs="Calibri"/>
          <w:color w:val="000000" w:themeColor="text1"/>
        </w:rPr>
        <w:t>Regular training and simulation exercises</w:t>
      </w:r>
    </w:p>
    <w:p w14:paraId="0F269447" w14:textId="77777777" w:rsidR="0040128F" w:rsidRPr="00E653BF" w:rsidRDefault="0040128F" w:rsidP="0040128F">
      <w:pPr>
        <w:numPr>
          <w:ilvl w:val="0"/>
          <w:numId w:val="9"/>
        </w:numPr>
        <w:rPr>
          <w:rFonts w:ascii="Calibri" w:hAnsi="Calibri" w:cs="Calibri"/>
          <w:color w:val="000000" w:themeColor="text1"/>
        </w:rPr>
      </w:pPr>
      <w:r w:rsidRPr="00E653BF">
        <w:rPr>
          <w:rFonts w:ascii="Calibri" w:hAnsi="Calibri" w:cs="Calibri"/>
          <w:color w:val="000000" w:themeColor="text1"/>
        </w:rPr>
        <w:t>Defined roles and responsibilities</w:t>
      </w:r>
    </w:p>
    <w:p w14:paraId="56132D40" w14:textId="77777777" w:rsidR="0040128F" w:rsidRPr="00E653BF" w:rsidRDefault="0040128F" w:rsidP="0040128F">
      <w:pPr>
        <w:numPr>
          <w:ilvl w:val="0"/>
          <w:numId w:val="9"/>
        </w:numPr>
        <w:rPr>
          <w:rFonts w:ascii="Calibri" w:hAnsi="Calibri" w:cs="Calibri"/>
          <w:color w:val="000000" w:themeColor="text1"/>
        </w:rPr>
      </w:pPr>
      <w:r w:rsidRPr="00E653BF">
        <w:rPr>
          <w:rFonts w:ascii="Calibri" w:hAnsi="Calibri" w:cs="Calibri"/>
          <w:color w:val="000000" w:themeColor="text1"/>
        </w:rPr>
        <w:t>Maintained contact lists and communication protocols</w:t>
      </w:r>
    </w:p>
    <w:p w14:paraId="38BBD8B3" w14:textId="4DD1102E" w:rsidR="0040128F" w:rsidRPr="00E653BF" w:rsidRDefault="0040128F" w:rsidP="0040128F">
      <w:pPr>
        <w:numPr>
          <w:ilvl w:val="0"/>
          <w:numId w:val="9"/>
        </w:numPr>
        <w:rPr>
          <w:rFonts w:ascii="Calibri" w:hAnsi="Calibri" w:cs="Calibri"/>
          <w:color w:val="000000" w:themeColor="text1"/>
        </w:rPr>
      </w:pPr>
      <w:r w:rsidRPr="00E653BF">
        <w:rPr>
          <w:rFonts w:ascii="Calibri" w:hAnsi="Calibri" w:cs="Calibri"/>
          <w:color w:val="000000" w:themeColor="text1"/>
        </w:rPr>
        <w:t xml:space="preserve">Up-to-date asset and data </w:t>
      </w:r>
      <w:r w:rsidR="00DB22A1" w:rsidRPr="00E653BF">
        <w:rPr>
          <w:rFonts w:ascii="Calibri" w:hAnsi="Calibri" w:cs="Calibri"/>
          <w:color w:val="000000" w:themeColor="text1"/>
        </w:rPr>
        <w:t>inventory</w:t>
      </w:r>
    </w:p>
    <w:p w14:paraId="19752CD0" w14:textId="77777777" w:rsidR="0040128F" w:rsidRPr="00DB22A1" w:rsidRDefault="0040128F" w:rsidP="00DB22A1">
      <w:pPr>
        <w:pStyle w:val="Heading2"/>
        <w:rPr>
          <w:color w:val="000000" w:themeColor="text1"/>
        </w:rPr>
      </w:pPr>
      <w:r w:rsidRPr="00DB22A1">
        <w:rPr>
          <w:color w:val="000000" w:themeColor="text1"/>
        </w:rPr>
        <w:t>2. Identification</w:t>
      </w:r>
    </w:p>
    <w:p w14:paraId="3F44DC9D"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During this phase, the goal is to determine whether an event qualifies as a security incident. Key activities include:</w:t>
      </w:r>
    </w:p>
    <w:p w14:paraId="4FD03D97" w14:textId="77777777" w:rsidR="0040128F" w:rsidRPr="00E653BF" w:rsidRDefault="0040128F" w:rsidP="0040128F">
      <w:pPr>
        <w:numPr>
          <w:ilvl w:val="0"/>
          <w:numId w:val="10"/>
        </w:numPr>
        <w:rPr>
          <w:rFonts w:ascii="Calibri" w:hAnsi="Calibri" w:cs="Calibri"/>
          <w:color w:val="000000" w:themeColor="text1"/>
        </w:rPr>
      </w:pPr>
      <w:r w:rsidRPr="00E653BF">
        <w:rPr>
          <w:rFonts w:ascii="Calibri" w:hAnsi="Calibri" w:cs="Calibri"/>
          <w:color w:val="000000" w:themeColor="text1"/>
        </w:rPr>
        <w:t>Monitoring systems for anomalous behavior</w:t>
      </w:r>
    </w:p>
    <w:p w14:paraId="02D7996F" w14:textId="77777777" w:rsidR="0040128F" w:rsidRPr="00E653BF" w:rsidRDefault="0040128F" w:rsidP="0040128F">
      <w:pPr>
        <w:numPr>
          <w:ilvl w:val="0"/>
          <w:numId w:val="10"/>
        </w:numPr>
        <w:rPr>
          <w:rFonts w:ascii="Calibri" w:hAnsi="Calibri" w:cs="Calibri"/>
          <w:color w:val="000000" w:themeColor="text1"/>
        </w:rPr>
      </w:pPr>
      <w:r w:rsidRPr="00E653BF">
        <w:rPr>
          <w:rFonts w:ascii="Calibri" w:hAnsi="Calibri" w:cs="Calibri"/>
          <w:color w:val="000000" w:themeColor="text1"/>
        </w:rPr>
        <w:t>Validating alerts from detection tools</w:t>
      </w:r>
    </w:p>
    <w:p w14:paraId="2425E70E" w14:textId="77777777" w:rsidR="0040128F" w:rsidRPr="00E653BF" w:rsidRDefault="0040128F" w:rsidP="0040128F">
      <w:pPr>
        <w:numPr>
          <w:ilvl w:val="0"/>
          <w:numId w:val="10"/>
        </w:numPr>
        <w:rPr>
          <w:rFonts w:ascii="Calibri" w:hAnsi="Calibri" w:cs="Calibri"/>
          <w:color w:val="000000" w:themeColor="text1"/>
        </w:rPr>
      </w:pPr>
      <w:r w:rsidRPr="00E653BF">
        <w:rPr>
          <w:rFonts w:ascii="Calibri" w:hAnsi="Calibri" w:cs="Calibri"/>
          <w:color w:val="000000" w:themeColor="text1"/>
        </w:rPr>
        <w:t>Documenting signs of incident</w:t>
      </w:r>
    </w:p>
    <w:p w14:paraId="5D1DD29D" w14:textId="77777777" w:rsidR="0040128F" w:rsidRPr="00E653BF" w:rsidRDefault="0040128F" w:rsidP="0040128F">
      <w:pPr>
        <w:numPr>
          <w:ilvl w:val="0"/>
          <w:numId w:val="10"/>
        </w:numPr>
        <w:rPr>
          <w:rFonts w:ascii="Calibri" w:hAnsi="Calibri" w:cs="Calibri"/>
          <w:color w:val="000000" w:themeColor="text1"/>
        </w:rPr>
      </w:pPr>
      <w:r w:rsidRPr="00E653BF">
        <w:rPr>
          <w:rFonts w:ascii="Calibri" w:hAnsi="Calibri" w:cs="Calibri"/>
          <w:color w:val="000000" w:themeColor="text1"/>
        </w:rPr>
        <w:t>Notifying stakeholders as necessary</w:t>
      </w:r>
    </w:p>
    <w:p w14:paraId="5C25A94D" w14:textId="77777777" w:rsidR="0040128F" w:rsidRPr="00DB22A1" w:rsidRDefault="0040128F" w:rsidP="00DB22A1">
      <w:pPr>
        <w:pStyle w:val="Heading2"/>
        <w:rPr>
          <w:color w:val="000000" w:themeColor="text1"/>
        </w:rPr>
      </w:pPr>
      <w:r w:rsidRPr="00DB22A1">
        <w:rPr>
          <w:color w:val="000000" w:themeColor="text1"/>
        </w:rPr>
        <w:lastRenderedPageBreak/>
        <w:t>3. Containment</w:t>
      </w:r>
    </w:p>
    <w:p w14:paraId="2BDCC7C4"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Once an incident is confirmed, containment efforts aim to limit its scope and prevent further damage. This may involve:</w:t>
      </w:r>
    </w:p>
    <w:p w14:paraId="4FE8670B" w14:textId="77777777" w:rsidR="0040128F" w:rsidRPr="00E653BF" w:rsidRDefault="0040128F" w:rsidP="0040128F">
      <w:pPr>
        <w:numPr>
          <w:ilvl w:val="0"/>
          <w:numId w:val="11"/>
        </w:numPr>
        <w:rPr>
          <w:rFonts w:ascii="Calibri" w:hAnsi="Calibri" w:cs="Calibri"/>
          <w:color w:val="000000" w:themeColor="text1"/>
        </w:rPr>
      </w:pPr>
      <w:r w:rsidRPr="00E653BF">
        <w:rPr>
          <w:rFonts w:ascii="Calibri" w:hAnsi="Calibri" w:cs="Calibri"/>
          <w:color w:val="000000" w:themeColor="text1"/>
        </w:rPr>
        <w:t>Isolating affected systems</w:t>
      </w:r>
    </w:p>
    <w:p w14:paraId="21C5FDB8" w14:textId="77777777" w:rsidR="0040128F" w:rsidRPr="00E653BF" w:rsidRDefault="0040128F" w:rsidP="0040128F">
      <w:pPr>
        <w:numPr>
          <w:ilvl w:val="0"/>
          <w:numId w:val="11"/>
        </w:numPr>
        <w:rPr>
          <w:rFonts w:ascii="Calibri" w:hAnsi="Calibri" w:cs="Calibri"/>
          <w:color w:val="000000" w:themeColor="text1"/>
        </w:rPr>
      </w:pPr>
      <w:r w:rsidRPr="00E653BF">
        <w:rPr>
          <w:rFonts w:ascii="Calibri" w:hAnsi="Calibri" w:cs="Calibri"/>
          <w:color w:val="000000" w:themeColor="text1"/>
        </w:rPr>
        <w:t>Applying temporary fixes</w:t>
      </w:r>
    </w:p>
    <w:p w14:paraId="43A344D3" w14:textId="77777777" w:rsidR="0040128F" w:rsidRPr="00E653BF" w:rsidRDefault="0040128F" w:rsidP="0040128F">
      <w:pPr>
        <w:numPr>
          <w:ilvl w:val="0"/>
          <w:numId w:val="11"/>
        </w:numPr>
        <w:rPr>
          <w:rFonts w:ascii="Calibri" w:hAnsi="Calibri" w:cs="Calibri"/>
          <w:color w:val="000000" w:themeColor="text1"/>
        </w:rPr>
      </w:pPr>
      <w:r w:rsidRPr="00E653BF">
        <w:rPr>
          <w:rFonts w:ascii="Calibri" w:hAnsi="Calibri" w:cs="Calibri"/>
          <w:color w:val="000000" w:themeColor="text1"/>
        </w:rPr>
        <w:t>Preserving forensic evidence</w:t>
      </w:r>
    </w:p>
    <w:p w14:paraId="69942958" w14:textId="77777777" w:rsidR="0040128F" w:rsidRPr="00E653BF" w:rsidRDefault="0040128F" w:rsidP="0040128F">
      <w:pPr>
        <w:numPr>
          <w:ilvl w:val="0"/>
          <w:numId w:val="11"/>
        </w:numPr>
        <w:rPr>
          <w:rFonts w:ascii="Calibri" w:hAnsi="Calibri" w:cs="Calibri"/>
          <w:color w:val="000000" w:themeColor="text1"/>
        </w:rPr>
      </w:pPr>
      <w:r w:rsidRPr="00E653BF">
        <w:rPr>
          <w:rFonts w:ascii="Calibri" w:hAnsi="Calibri" w:cs="Calibri"/>
          <w:color w:val="000000" w:themeColor="text1"/>
        </w:rPr>
        <w:t>Activating communication protocols</w:t>
      </w:r>
    </w:p>
    <w:p w14:paraId="7402F4E0" w14:textId="77777777" w:rsidR="0040128F" w:rsidRPr="00DB22A1" w:rsidRDefault="0040128F" w:rsidP="00DB22A1">
      <w:pPr>
        <w:pStyle w:val="Heading2"/>
        <w:rPr>
          <w:color w:val="000000" w:themeColor="text1"/>
        </w:rPr>
      </w:pPr>
      <w:r w:rsidRPr="00DB22A1">
        <w:rPr>
          <w:color w:val="000000" w:themeColor="text1"/>
        </w:rPr>
        <w:t>4. Eradication</w:t>
      </w:r>
    </w:p>
    <w:p w14:paraId="30792266"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With containment in place, the next step is to remove the root cause of the incident from the environment. This may include:</w:t>
      </w:r>
    </w:p>
    <w:p w14:paraId="3229619F" w14:textId="77777777" w:rsidR="0040128F" w:rsidRPr="00E653BF" w:rsidRDefault="0040128F" w:rsidP="0040128F">
      <w:pPr>
        <w:numPr>
          <w:ilvl w:val="0"/>
          <w:numId w:val="12"/>
        </w:numPr>
        <w:rPr>
          <w:rFonts w:ascii="Calibri" w:hAnsi="Calibri" w:cs="Calibri"/>
          <w:color w:val="000000" w:themeColor="text1"/>
        </w:rPr>
      </w:pPr>
      <w:r w:rsidRPr="00E653BF">
        <w:rPr>
          <w:rFonts w:ascii="Calibri" w:hAnsi="Calibri" w:cs="Calibri"/>
          <w:color w:val="000000" w:themeColor="text1"/>
        </w:rPr>
        <w:t>Removing malware or unauthorized access points</w:t>
      </w:r>
    </w:p>
    <w:p w14:paraId="7892DDEF" w14:textId="77777777" w:rsidR="0040128F" w:rsidRPr="00E653BF" w:rsidRDefault="0040128F" w:rsidP="0040128F">
      <w:pPr>
        <w:numPr>
          <w:ilvl w:val="0"/>
          <w:numId w:val="12"/>
        </w:numPr>
        <w:rPr>
          <w:rFonts w:ascii="Calibri" w:hAnsi="Calibri" w:cs="Calibri"/>
          <w:color w:val="000000" w:themeColor="text1"/>
        </w:rPr>
      </w:pPr>
      <w:r w:rsidRPr="00E653BF">
        <w:rPr>
          <w:rFonts w:ascii="Calibri" w:hAnsi="Calibri" w:cs="Calibri"/>
          <w:color w:val="000000" w:themeColor="text1"/>
        </w:rPr>
        <w:t>Applying patches or updates</w:t>
      </w:r>
    </w:p>
    <w:p w14:paraId="35591D79" w14:textId="77777777" w:rsidR="0040128F" w:rsidRPr="00E653BF" w:rsidRDefault="0040128F" w:rsidP="0040128F">
      <w:pPr>
        <w:numPr>
          <w:ilvl w:val="0"/>
          <w:numId w:val="12"/>
        </w:numPr>
        <w:rPr>
          <w:rFonts w:ascii="Calibri" w:hAnsi="Calibri" w:cs="Calibri"/>
          <w:color w:val="000000" w:themeColor="text1"/>
        </w:rPr>
      </w:pPr>
      <w:r w:rsidRPr="00E653BF">
        <w:rPr>
          <w:rFonts w:ascii="Calibri" w:hAnsi="Calibri" w:cs="Calibri"/>
          <w:color w:val="000000" w:themeColor="text1"/>
        </w:rPr>
        <w:t>Hardening system configurations</w:t>
      </w:r>
    </w:p>
    <w:p w14:paraId="36CC8A57" w14:textId="77777777" w:rsidR="0040128F" w:rsidRPr="00DB22A1" w:rsidRDefault="0040128F" w:rsidP="00DB22A1">
      <w:pPr>
        <w:pStyle w:val="Heading2"/>
        <w:rPr>
          <w:color w:val="000000" w:themeColor="text1"/>
        </w:rPr>
      </w:pPr>
      <w:r w:rsidRPr="00DB22A1">
        <w:rPr>
          <w:color w:val="000000" w:themeColor="text1"/>
        </w:rPr>
        <w:t>5. Recovery</w:t>
      </w:r>
    </w:p>
    <w:p w14:paraId="5FE40E36"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This phase focuses on restoring systems and operations to normal while ensuring that vulnerabilities have been addressed. Key actions:</w:t>
      </w:r>
    </w:p>
    <w:p w14:paraId="4B0208F4" w14:textId="417788E5" w:rsidR="0040128F" w:rsidRPr="00E653BF" w:rsidRDefault="0040128F" w:rsidP="0040128F">
      <w:pPr>
        <w:numPr>
          <w:ilvl w:val="0"/>
          <w:numId w:val="13"/>
        </w:numPr>
        <w:rPr>
          <w:rFonts w:ascii="Calibri" w:hAnsi="Calibri" w:cs="Calibri"/>
          <w:color w:val="000000" w:themeColor="text1"/>
        </w:rPr>
      </w:pPr>
      <w:r w:rsidRPr="00E653BF">
        <w:rPr>
          <w:rFonts w:ascii="Calibri" w:hAnsi="Calibri" w:cs="Calibri"/>
          <w:color w:val="000000" w:themeColor="text1"/>
        </w:rPr>
        <w:t xml:space="preserve">Restoring from </w:t>
      </w:r>
      <w:r w:rsidR="00DB22A1" w:rsidRPr="00E653BF">
        <w:rPr>
          <w:rFonts w:ascii="Calibri" w:hAnsi="Calibri" w:cs="Calibri"/>
          <w:color w:val="000000" w:themeColor="text1"/>
        </w:rPr>
        <w:t>well-known</w:t>
      </w:r>
      <w:r w:rsidRPr="00E653BF">
        <w:rPr>
          <w:rFonts w:ascii="Calibri" w:hAnsi="Calibri" w:cs="Calibri"/>
          <w:color w:val="000000" w:themeColor="text1"/>
        </w:rPr>
        <w:t xml:space="preserve"> backups</w:t>
      </w:r>
    </w:p>
    <w:p w14:paraId="281E6297" w14:textId="6F896ACF" w:rsidR="0040128F" w:rsidRPr="00E653BF" w:rsidRDefault="0040128F" w:rsidP="0040128F">
      <w:pPr>
        <w:numPr>
          <w:ilvl w:val="0"/>
          <w:numId w:val="13"/>
        </w:numPr>
        <w:rPr>
          <w:rFonts w:ascii="Calibri" w:hAnsi="Calibri" w:cs="Calibri"/>
          <w:color w:val="000000" w:themeColor="text1"/>
        </w:rPr>
      </w:pPr>
      <w:r w:rsidRPr="00E653BF">
        <w:rPr>
          <w:rFonts w:ascii="Calibri" w:hAnsi="Calibri" w:cs="Calibri"/>
          <w:color w:val="000000" w:themeColor="text1"/>
        </w:rPr>
        <w:t xml:space="preserve">Monitoring systems for signs of re-infection or </w:t>
      </w:r>
      <w:r w:rsidR="00DB22A1" w:rsidRPr="00E653BF">
        <w:rPr>
          <w:rFonts w:ascii="Calibri" w:hAnsi="Calibri" w:cs="Calibri"/>
          <w:color w:val="000000" w:themeColor="text1"/>
        </w:rPr>
        <w:t>incidents</w:t>
      </w:r>
    </w:p>
    <w:p w14:paraId="30B90E8D" w14:textId="77777777" w:rsidR="0040128F" w:rsidRPr="00E653BF" w:rsidRDefault="0040128F" w:rsidP="0040128F">
      <w:pPr>
        <w:numPr>
          <w:ilvl w:val="0"/>
          <w:numId w:val="13"/>
        </w:numPr>
        <w:rPr>
          <w:rFonts w:ascii="Calibri" w:hAnsi="Calibri" w:cs="Calibri"/>
          <w:color w:val="000000" w:themeColor="text1"/>
        </w:rPr>
      </w:pPr>
      <w:r w:rsidRPr="00E653BF">
        <w:rPr>
          <w:rFonts w:ascii="Calibri" w:hAnsi="Calibri" w:cs="Calibri"/>
          <w:color w:val="000000" w:themeColor="text1"/>
        </w:rPr>
        <w:t>Validating system integrity and performance</w:t>
      </w:r>
    </w:p>
    <w:p w14:paraId="46700CF1" w14:textId="77777777" w:rsidR="0040128F" w:rsidRPr="00DB22A1" w:rsidRDefault="0040128F" w:rsidP="00DB22A1">
      <w:pPr>
        <w:pStyle w:val="Heading2"/>
        <w:rPr>
          <w:color w:val="000000" w:themeColor="text1"/>
        </w:rPr>
      </w:pPr>
      <w:r w:rsidRPr="00DB22A1">
        <w:rPr>
          <w:color w:val="000000" w:themeColor="text1"/>
        </w:rPr>
        <w:t>6. Lessons Learned</w:t>
      </w:r>
    </w:p>
    <w:p w14:paraId="53AD4B99"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After the incident is resolved, </w:t>
      </w:r>
      <w:r w:rsidRPr="00E653BF">
        <w:rPr>
          <w:rFonts w:ascii="Calibri" w:hAnsi="Calibri" w:cs="Calibri"/>
          <w:b/>
          <w:bCs/>
          <w:color w:val="000000" w:themeColor="text1"/>
        </w:rPr>
        <w:t>[COMPANY]</w:t>
      </w:r>
      <w:r w:rsidRPr="00E653BF">
        <w:rPr>
          <w:rFonts w:ascii="Calibri" w:hAnsi="Calibri" w:cs="Calibri"/>
          <w:color w:val="000000" w:themeColor="text1"/>
        </w:rPr>
        <w:t xml:space="preserve"> conducts a thorough review to identify strengths, weaknesses, and opportunities for improvement. This includes:</w:t>
      </w:r>
    </w:p>
    <w:p w14:paraId="3A3A0273" w14:textId="77777777" w:rsidR="0040128F" w:rsidRPr="00E653BF" w:rsidRDefault="0040128F" w:rsidP="0040128F">
      <w:pPr>
        <w:numPr>
          <w:ilvl w:val="0"/>
          <w:numId w:val="14"/>
        </w:numPr>
        <w:rPr>
          <w:rFonts w:ascii="Calibri" w:hAnsi="Calibri" w:cs="Calibri"/>
          <w:color w:val="000000" w:themeColor="text1"/>
        </w:rPr>
      </w:pPr>
      <w:r w:rsidRPr="00E653BF">
        <w:rPr>
          <w:rFonts w:ascii="Calibri" w:hAnsi="Calibri" w:cs="Calibri"/>
          <w:color w:val="000000" w:themeColor="text1"/>
        </w:rPr>
        <w:t>A formal post-incident report</w:t>
      </w:r>
    </w:p>
    <w:p w14:paraId="5E7CD5C2" w14:textId="77777777" w:rsidR="0040128F" w:rsidRPr="00E653BF" w:rsidRDefault="0040128F" w:rsidP="0040128F">
      <w:pPr>
        <w:numPr>
          <w:ilvl w:val="0"/>
          <w:numId w:val="14"/>
        </w:numPr>
        <w:rPr>
          <w:rFonts w:ascii="Calibri" w:hAnsi="Calibri" w:cs="Calibri"/>
          <w:color w:val="000000" w:themeColor="text1"/>
        </w:rPr>
      </w:pPr>
      <w:r w:rsidRPr="00E653BF">
        <w:rPr>
          <w:rFonts w:ascii="Calibri" w:hAnsi="Calibri" w:cs="Calibri"/>
          <w:color w:val="000000" w:themeColor="text1"/>
        </w:rPr>
        <w:t>Root cause analysis</w:t>
      </w:r>
    </w:p>
    <w:p w14:paraId="76216776" w14:textId="77777777" w:rsidR="0040128F" w:rsidRPr="00E653BF" w:rsidRDefault="0040128F" w:rsidP="0040128F">
      <w:pPr>
        <w:numPr>
          <w:ilvl w:val="0"/>
          <w:numId w:val="14"/>
        </w:numPr>
        <w:rPr>
          <w:rFonts w:ascii="Calibri" w:hAnsi="Calibri" w:cs="Calibri"/>
          <w:color w:val="000000" w:themeColor="text1"/>
        </w:rPr>
      </w:pPr>
      <w:r w:rsidRPr="00E653BF">
        <w:rPr>
          <w:rFonts w:ascii="Calibri" w:hAnsi="Calibri" w:cs="Calibri"/>
          <w:color w:val="000000" w:themeColor="text1"/>
        </w:rPr>
        <w:t>Updates to the incident response plan</w:t>
      </w:r>
    </w:p>
    <w:p w14:paraId="467C6A63" w14:textId="670979A6" w:rsidR="0040128F" w:rsidRPr="00E653BF" w:rsidRDefault="0040128F" w:rsidP="00664DF4">
      <w:pPr>
        <w:numPr>
          <w:ilvl w:val="0"/>
          <w:numId w:val="14"/>
        </w:numPr>
        <w:rPr>
          <w:rFonts w:ascii="Calibri" w:hAnsi="Calibri" w:cs="Calibri"/>
          <w:color w:val="000000" w:themeColor="text1"/>
        </w:rPr>
      </w:pPr>
      <w:r w:rsidRPr="00E653BF">
        <w:rPr>
          <w:rFonts w:ascii="Calibri" w:hAnsi="Calibri" w:cs="Calibri"/>
          <w:color w:val="000000" w:themeColor="text1"/>
        </w:rPr>
        <w:t>Additional training or policy changes as needed</w:t>
      </w:r>
    </w:p>
    <w:p w14:paraId="2E0A3CE5" w14:textId="77777777" w:rsidR="0040128F" w:rsidRPr="00E653BF" w:rsidRDefault="0040128F" w:rsidP="003E46EA">
      <w:pPr>
        <w:pStyle w:val="Heading1"/>
        <w:spacing w:after="120"/>
        <w:rPr>
          <w:rFonts w:ascii="Calibri" w:hAnsi="Calibri" w:cs="Calibri"/>
          <w:color w:val="000000" w:themeColor="text1"/>
        </w:rPr>
      </w:pPr>
      <w:bookmarkStart w:id="6" w:name="_Toc198344202"/>
      <w:r w:rsidRPr="00E653BF">
        <w:rPr>
          <w:rFonts w:ascii="Calibri" w:hAnsi="Calibri" w:cs="Calibri"/>
          <w:color w:val="000000" w:themeColor="text1"/>
        </w:rPr>
        <w:lastRenderedPageBreak/>
        <w:t>Roles and Responsibilities Overview</w:t>
      </w:r>
      <w:bookmarkEnd w:id="6"/>
    </w:p>
    <w:p w14:paraId="59CEEA5E"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To ensure a fully aligned and compliant response effort, </w:t>
      </w:r>
      <w:r w:rsidRPr="00E653BF">
        <w:rPr>
          <w:rFonts w:ascii="Calibri" w:hAnsi="Calibri" w:cs="Calibri"/>
          <w:b/>
          <w:bCs/>
          <w:color w:val="000000" w:themeColor="text1"/>
        </w:rPr>
        <w:t>[COMPANY]</w:t>
      </w:r>
      <w:r w:rsidRPr="00E653BF">
        <w:rPr>
          <w:rFonts w:ascii="Calibri" w:hAnsi="Calibri" w:cs="Calibri"/>
          <w:color w:val="000000" w:themeColor="text1"/>
        </w:rPr>
        <w:t xml:space="preserve"> must proactively coordinate with its cyber insurance stakeholders.</w:t>
      </w:r>
    </w:p>
    <w:p w14:paraId="7201F56E" w14:textId="77777777" w:rsidR="0040128F" w:rsidRPr="00DB22A1" w:rsidRDefault="0040128F" w:rsidP="00DB22A1">
      <w:pPr>
        <w:pStyle w:val="Heading2"/>
        <w:rPr>
          <w:color w:val="000000" w:themeColor="text1"/>
        </w:rPr>
      </w:pPr>
      <w:r w:rsidRPr="00DB22A1">
        <w:rPr>
          <w:color w:val="000000" w:themeColor="text1"/>
        </w:rPr>
        <w:t>Pre-Incident Coordination</w:t>
      </w:r>
    </w:p>
    <w:p w14:paraId="503182A2" w14:textId="77777777" w:rsidR="0040128F" w:rsidRPr="00E653BF" w:rsidRDefault="0040128F" w:rsidP="0040128F">
      <w:pPr>
        <w:numPr>
          <w:ilvl w:val="0"/>
          <w:numId w:val="15"/>
        </w:numPr>
        <w:rPr>
          <w:rFonts w:ascii="Calibri" w:hAnsi="Calibri" w:cs="Calibri"/>
          <w:color w:val="000000" w:themeColor="text1"/>
        </w:rPr>
      </w:pPr>
      <w:r w:rsidRPr="00E653BF">
        <w:rPr>
          <w:rFonts w:ascii="Calibri" w:hAnsi="Calibri" w:cs="Calibri"/>
          <w:color w:val="000000" w:themeColor="text1"/>
        </w:rPr>
        <w:t xml:space="preserve">A meeting should be held with both the </w:t>
      </w:r>
      <w:r w:rsidRPr="00E653BF">
        <w:rPr>
          <w:rFonts w:ascii="Calibri" w:hAnsi="Calibri" w:cs="Calibri"/>
          <w:b/>
          <w:bCs/>
          <w:color w:val="000000" w:themeColor="text1"/>
        </w:rPr>
        <w:t>Insurance Carrier</w:t>
      </w:r>
      <w:r w:rsidRPr="00E653BF">
        <w:rPr>
          <w:rFonts w:ascii="Calibri" w:hAnsi="Calibri" w:cs="Calibri"/>
          <w:color w:val="000000" w:themeColor="text1"/>
        </w:rPr>
        <w:t xml:space="preserve"> and </w:t>
      </w:r>
      <w:r w:rsidRPr="00E653BF">
        <w:rPr>
          <w:rFonts w:ascii="Calibri" w:hAnsi="Calibri" w:cs="Calibri"/>
          <w:b/>
          <w:bCs/>
          <w:color w:val="000000" w:themeColor="text1"/>
        </w:rPr>
        <w:t>Insurance Agent</w:t>
      </w:r>
      <w:r w:rsidRPr="00E653BF">
        <w:rPr>
          <w:rFonts w:ascii="Calibri" w:hAnsi="Calibri" w:cs="Calibri"/>
          <w:color w:val="000000" w:themeColor="text1"/>
        </w:rPr>
        <w:t xml:space="preserve"> to review this Incident Response Plan in full.</w:t>
      </w:r>
    </w:p>
    <w:p w14:paraId="166D5C7E" w14:textId="77777777" w:rsidR="0040128F" w:rsidRPr="00E653BF" w:rsidRDefault="0040128F" w:rsidP="0040128F">
      <w:pPr>
        <w:numPr>
          <w:ilvl w:val="0"/>
          <w:numId w:val="15"/>
        </w:numPr>
        <w:rPr>
          <w:rFonts w:ascii="Calibri" w:hAnsi="Calibri" w:cs="Calibri"/>
          <w:color w:val="000000" w:themeColor="text1"/>
        </w:rPr>
      </w:pPr>
      <w:r w:rsidRPr="00E653BF">
        <w:rPr>
          <w:rFonts w:ascii="Calibri" w:hAnsi="Calibri" w:cs="Calibri"/>
          <w:color w:val="000000" w:themeColor="text1"/>
        </w:rPr>
        <w:t xml:space="preserve">The goal is to gain their </w:t>
      </w:r>
      <w:r w:rsidRPr="00E653BF">
        <w:rPr>
          <w:rFonts w:ascii="Calibri" w:hAnsi="Calibri" w:cs="Calibri"/>
          <w:b/>
          <w:bCs/>
          <w:color w:val="000000" w:themeColor="text1"/>
        </w:rPr>
        <w:t>buy-in</w:t>
      </w:r>
      <w:r w:rsidRPr="00E653BF">
        <w:rPr>
          <w:rFonts w:ascii="Calibri" w:hAnsi="Calibri" w:cs="Calibri"/>
          <w:color w:val="000000" w:themeColor="text1"/>
        </w:rPr>
        <w:t xml:space="preserve">, verify that all recovery and investigation procedures are within the scope of the policy, and secure </w:t>
      </w:r>
      <w:r w:rsidRPr="00E653BF">
        <w:rPr>
          <w:rFonts w:ascii="Calibri" w:hAnsi="Calibri" w:cs="Calibri"/>
          <w:b/>
          <w:bCs/>
          <w:color w:val="000000" w:themeColor="text1"/>
        </w:rPr>
        <w:t>pre-approval for any preferred forensic vendors</w:t>
      </w:r>
      <w:r w:rsidRPr="00E653BF">
        <w:rPr>
          <w:rFonts w:ascii="Calibri" w:hAnsi="Calibri" w:cs="Calibri"/>
          <w:color w:val="000000" w:themeColor="text1"/>
        </w:rPr>
        <w:t xml:space="preserve"> or IR response teams.</w:t>
      </w:r>
    </w:p>
    <w:p w14:paraId="7C8206DE" w14:textId="77777777" w:rsidR="0040128F" w:rsidRPr="00E653BF" w:rsidRDefault="0040128F" w:rsidP="0040128F">
      <w:pPr>
        <w:numPr>
          <w:ilvl w:val="0"/>
          <w:numId w:val="15"/>
        </w:numPr>
        <w:rPr>
          <w:rFonts w:ascii="Calibri" w:hAnsi="Calibri" w:cs="Calibri"/>
          <w:color w:val="000000" w:themeColor="text1"/>
        </w:rPr>
      </w:pPr>
      <w:r w:rsidRPr="00E653BF">
        <w:rPr>
          <w:rFonts w:ascii="Calibri" w:hAnsi="Calibri" w:cs="Calibri"/>
          <w:color w:val="000000" w:themeColor="text1"/>
        </w:rPr>
        <w:t>All feedback or required changes to align with the insurance contract should be reviewed, approved, and documented by the Legal and Compliance Liaison and the Executive Sponsor.</w:t>
      </w:r>
    </w:p>
    <w:p w14:paraId="234E5C39"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This coordination should be revisited annually or anytime the cyber insurance policy changes.</w:t>
      </w:r>
    </w:p>
    <w:p w14:paraId="1034CE00"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A clearly defined chain of command and division of duties ensures a coordinated and efficient response to any cybersecurity incident. Below is an outline of the primary roles involved in </w:t>
      </w:r>
      <w:r w:rsidRPr="00E653BF">
        <w:rPr>
          <w:rFonts w:ascii="Calibri" w:hAnsi="Calibri" w:cs="Calibri"/>
          <w:b/>
          <w:bCs/>
          <w:color w:val="000000" w:themeColor="text1"/>
        </w:rPr>
        <w:t>[COMPANY]</w:t>
      </w:r>
      <w:r w:rsidRPr="00E653BF">
        <w:rPr>
          <w:rFonts w:ascii="Calibri" w:hAnsi="Calibri" w:cs="Calibri"/>
          <w:color w:val="000000" w:themeColor="text1"/>
        </w:rPr>
        <w:t>’s incident response efforts:</w:t>
      </w:r>
    </w:p>
    <w:p w14:paraId="54CFA0ED" w14:textId="77777777" w:rsidR="0040128F" w:rsidRPr="00DB22A1" w:rsidRDefault="0040128F" w:rsidP="00DB22A1">
      <w:pPr>
        <w:pStyle w:val="Heading2"/>
        <w:rPr>
          <w:color w:val="000000" w:themeColor="text1"/>
        </w:rPr>
      </w:pPr>
      <w:r w:rsidRPr="00DB22A1">
        <w:rPr>
          <w:color w:val="000000" w:themeColor="text1"/>
        </w:rPr>
        <w:t>Incident Response Coordinator</w:t>
      </w:r>
    </w:p>
    <w:p w14:paraId="3C5D9684" w14:textId="77777777" w:rsidR="0040128F" w:rsidRPr="00E653BF" w:rsidRDefault="0040128F" w:rsidP="0040128F">
      <w:pPr>
        <w:numPr>
          <w:ilvl w:val="0"/>
          <w:numId w:val="16"/>
        </w:numPr>
        <w:rPr>
          <w:rFonts w:ascii="Calibri" w:hAnsi="Calibri" w:cs="Calibri"/>
          <w:color w:val="000000" w:themeColor="text1"/>
        </w:rPr>
      </w:pPr>
      <w:proofErr w:type="gramStart"/>
      <w:r w:rsidRPr="00E653BF">
        <w:rPr>
          <w:rFonts w:ascii="Calibri" w:hAnsi="Calibri" w:cs="Calibri"/>
          <w:color w:val="000000" w:themeColor="text1"/>
        </w:rPr>
        <w:t>Oversees</w:t>
      </w:r>
      <w:proofErr w:type="gramEnd"/>
      <w:r w:rsidRPr="00E653BF">
        <w:rPr>
          <w:rFonts w:ascii="Calibri" w:hAnsi="Calibri" w:cs="Calibri"/>
          <w:color w:val="000000" w:themeColor="text1"/>
        </w:rPr>
        <w:t xml:space="preserve"> the entire incident response process</w:t>
      </w:r>
    </w:p>
    <w:p w14:paraId="6D640770" w14:textId="77777777" w:rsidR="0040128F" w:rsidRPr="00E653BF" w:rsidRDefault="0040128F" w:rsidP="0040128F">
      <w:pPr>
        <w:numPr>
          <w:ilvl w:val="0"/>
          <w:numId w:val="16"/>
        </w:numPr>
        <w:rPr>
          <w:rFonts w:ascii="Calibri" w:hAnsi="Calibri" w:cs="Calibri"/>
          <w:color w:val="000000" w:themeColor="text1"/>
        </w:rPr>
      </w:pPr>
      <w:r w:rsidRPr="00E653BF">
        <w:rPr>
          <w:rFonts w:ascii="Calibri" w:hAnsi="Calibri" w:cs="Calibri"/>
          <w:color w:val="000000" w:themeColor="text1"/>
        </w:rPr>
        <w:t>Acts as the primary decision-maker during an incident</w:t>
      </w:r>
    </w:p>
    <w:p w14:paraId="317E4A73" w14:textId="77777777" w:rsidR="0040128F" w:rsidRPr="00E653BF" w:rsidRDefault="0040128F" w:rsidP="0040128F">
      <w:pPr>
        <w:numPr>
          <w:ilvl w:val="0"/>
          <w:numId w:val="16"/>
        </w:numPr>
        <w:rPr>
          <w:rFonts w:ascii="Calibri" w:hAnsi="Calibri" w:cs="Calibri"/>
          <w:color w:val="000000" w:themeColor="text1"/>
        </w:rPr>
      </w:pPr>
      <w:r w:rsidRPr="00E653BF">
        <w:rPr>
          <w:rFonts w:ascii="Calibri" w:hAnsi="Calibri" w:cs="Calibri"/>
          <w:color w:val="000000" w:themeColor="text1"/>
        </w:rPr>
        <w:t>Coordinates cross-functional teams and ensures timely communication</w:t>
      </w:r>
    </w:p>
    <w:p w14:paraId="54FAF3DE" w14:textId="77777777" w:rsidR="0040128F" w:rsidRPr="00F36760" w:rsidRDefault="0040128F" w:rsidP="00DB22A1">
      <w:pPr>
        <w:pStyle w:val="Heading2"/>
        <w:rPr>
          <w:color w:val="000000" w:themeColor="text1"/>
        </w:rPr>
      </w:pPr>
      <w:r w:rsidRPr="00F36760">
        <w:rPr>
          <w:color w:val="000000" w:themeColor="text1"/>
        </w:rPr>
        <w:t>IT Security Lead</w:t>
      </w:r>
    </w:p>
    <w:p w14:paraId="3A6A808A" w14:textId="77777777" w:rsidR="0040128F" w:rsidRPr="00E653BF" w:rsidRDefault="0040128F" w:rsidP="0040128F">
      <w:pPr>
        <w:numPr>
          <w:ilvl w:val="0"/>
          <w:numId w:val="17"/>
        </w:numPr>
        <w:rPr>
          <w:rFonts w:ascii="Calibri" w:hAnsi="Calibri" w:cs="Calibri"/>
          <w:color w:val="000000" w:themeColor="text1"/>
        </w:rPr>
      </w:pPr>
      <w:r w:rsidRPr="00E653BF">
        <w:rPr>
          <w:rFonts w:ascii="Calibri" w:hAnsi="Calibri" w:cs="Calibri"/>
          <w:color w:val="000000" w:themeColor="text1"/>
        </w:rPr>
        <w:t>Leads the technical analysis of the incident</w:t>
      </w:r>
    </w:p>
    <w:p w14:paraId="22D1EF66" w14:textId="77777777" w:rsidR="0040128F" w:rsidRPr="00E653BF" w:rsidRDefault="0040128F" w:rsidP="0040128F">
      <w:pPr>
        <w:numPr>
          <w:ilvl w:val="0"/>
          <w:numId w:val="17"/>
        </w:numPr>
        <w:rPr>
          <w:rFonts w:ascii="Calibri" w:hAnsi="Calibri" w:cs="Calibri"/>
          <w:color w:val="000000" w:themeColor="text1"/>
        </w:rPr>
      </w:pPr>
      <w:r w:rsidRPr="00E653BF">
        <w:rPr>
          <w:rFonts w:ascii="Calibri" w:hAnsi="Calibri" w:cs="Calibri"/>
          <w:color w:val="000000" w:themeColor="text1"/>
        </w:rPr>
        <w:t>Coordinates containment, eradication, and recovery efforts</w:t>
      </w:r>
    </w:p>
    <w:p w14:paraId="6AD9D78C" w14:textId="77777777" w:rsidR="0040128F" w:rsidRPr="00E653BF" w:rsidRDefault="0040128F" w:rsidP="0040128F">
      <w:pPr>
        <w:numPr>
          <w:ilvl w:val="0"/>
          <w:numId w:val="17"/>
        </w:numPr>
        <w:rPr>
          <w:rFonts w:ascii="Calibri" w:hAnsi="Calibri" w:cs="Calibri"/>
          <w:color w:val="000000" w:themeColor="text1"/>
        </w:rPr>
      </w:pPr>
      <w:r w:rsidRPr="00E653BF">
        <w:rPr>
          <w:rFonts w:ascii="Calibri" w:hAnsi="Calibri" w:cs="Calibri"/>
          <w:color w:val="000000" w:themeColor="text1"/>
        </w:rPr>
        <w:t>Maintains forensic integrity of affected systems</w:t>
      </w:r>
    </w:p>
    <w:p w14:paraId="422EF83E" w14:textId="77777777" w:rsidR="0040128F" w:rsidRPr="00F36760" w:rsidRDefault="0040128F" w:rsidP="00F36760">
      <w:pPr>
        <w:pStyle w:val="Heading2"/>
        <w:rPr>
          <w:color w:val="000000" w:themeColor="text1"/>
        </w:rPr>
      </w:pPr>
      <w:r w:rsidRPr="00F36760">
        <w:rPr>
          <w:color w:val="000000" w:themeColor="text1"/>
        </w:rPr>
        <w:t>Communications Officer</w:t>
      </w:r>
    </w:p>
    <w:p w14:paraId="1EF62909" w14:textId="77777777" w:rsidR="0040128F" w:rsidRPr="00E653BF" w:rsidRDefault="0040128F" w:rsidP="0040128F">
      <w:pPr>
        <w:numPr>
          <w:ilvl w:val="0"/>
          <w:numId w:val="18"/>
        </w:numPr>
        <w:rPr>
          <w:rFonts w:ascii="Calibri" w:hAnsi="Calibri" w:cs="Calibri"/>
          <w:color w:val="000000" w:themeColor="text1"/>
        </w:rPr>
      </w:pPr>
      <w:r w:rsidRPr="00E653BF">
        <w:rPr>
          <w:rFonts w:ascii="Calibri" w:hAnsi="Calibri" w:cs="Calibri"/>
          <w:color w:val="000000" w:themeColor="text1"/>
        </w:rPr>
        <w:t>Manages internal and external communications</w:t>
      </w:r>
    </w:p>
    <w:p w14:paraId="6490EED2" w14:textId="77777777" w:rsidR="0040128F" w:rsidRPr="00E653BF" w:rsidRDefault="0040128F" w:rsidP="0040128F">
      <w:pPr>
        <w:numPr>
          <w:ilvl w:val="0"/>
          <w:numId w:val="18"/>
        </w:numPr>
        <w:rPr>
          <w:rFonts w:ascii="Calibri" w:hAnsi="Calibri" w:cs="Calibri"/>
          <w:color w:val="000000" w:themeColor="text1"/>
        </w:rPr>
      </w:pPr>
      <w:r w:rsidRPr="00E653BF">
        <w:rPr>
          <w:rFonts w:ascii="Calibri" w:hAnsi="Calibri" w:cs="Calibri"/>
          <w:color w:val="000000" w:themeColor="text1"/>
        </w:rPr>
        <w:t>Ensures consistent messaging to staff, partners, and—if applicable—clients</w:t>
      </w:r>
    </w:p>
    <w:p w14:paraId="2726E31B" w14:textId="77777777" w:rsidR="0040128F" w:rsidRPr="00E653BF" w:rsidRDefault="0040128F" w:rsidP="0040128F">
      <w:pPr>
        <w:numPr>
          <w:ilvl w:val="0"/>
          <w:numId w:val="18"/>
        </w:numPr>
        <w:rPr>
          <w:rFonts w:ascii="Calibri" w:hAnsi="Calibri" w:cs="Calibri"/>
          <w:color w:val="000000" w:themeColor="text1"/>
        </w:rPr>
      </w:pPr>
      <w:r w:rsidRPr="00E653BF">
        <w:rPr>
          <w:rFonts w:ascii="Calibri" w:hAnsi="Calibri" w:cs="Calibri"/>
          <w:color w:val="000000" w:themeColor="text1"/>
        </w:rPr>
        <w:t>Coordinates with legal and compliance teams</w:t>
      </w:r>
    </w:p>
    <w:p w14:paraId="19E33D1B" w14:textId="77777777" w:rsidR="0040128F" w:rsidRPr="00F36760" w:rsidRDefault="0040128F" w:rsidP="00F36760">
      <w:pPr>
        <w:pStyle w:val="Heading2"/>
        <w:rPr>
          <w:color w:val="000000" w:themeColor="text1"/>
        </w:rPr>
      </w:pPr>
      <w:r w:rsidRPr="00F36760">
        <w:rPr>
          <w:color w:val="000000" w:themeColor="text1"/>
        </w:rPr>
        <w:lastRenderedPageBreak/>
        <w:t>Legal and Compliance Liaison</w:t>
      </w:r>
    </w:p>
    <w:p w14:paraId="3DABF46C" w14:textId="77777777" w:rsidR="0040128F" w:rsidRPr="00E653BF" w:rsidRDefault="0040128F" w:rsidP="0040128F">
      <w:pPr>
        <w:numPr>
          <w:ilvl w:val="0"/>
          <w:numId w:val="19"/>
        </w:numPr>
        <w:rPr>
          <w:rFonts w:ascii="Calibri" w:hAnsi="Calibri" w:cs="Calibri"/>
          <w:color w:val="000000" w:themeColor="text1"/>
        </w:rPr>
      </w:pPr>
      <w:r w:rsidRPr="00E653BF">
        <w:rPr>
          <w:rFonts w:ascii="Calibri" w:hAnsi="Calibri" w:cs="Calibri"/>
          <w:color w:val="000000" w:themeColor="text1"/>
        </w:rPr>
        <w:t>Evaluates potential regulatory impacts</w:t>
      </w:r>
    </w:p>
    <w:p w14:paraId="08CCB53F" w14:textId="77777777" w:rsidR="0040128F" w:rsidRPr="00E653BF" w:rsidRDefault="0040128F" w:rsidP="0040128F">
      <w:pPr>
        <w:numPr>
          <w:ilvl w:val="0"/>
          <w:numId w:val="19"/>
        </w:numPr>
        <w:rPr>
          <w:rFonts w:ascii="Calibri" w:hAnsi="Calibri" w:cs="Calibri"/>
          <w:color w:val="000000" w:themeColor="text1"/>
        </w:rPr>
      </w:pPr>
      <w:r w:rsidRPr="00E653BF">
        <w:rPr>
          <w:rFonts w:ascii="Calibri" w:hAnsi="Calibri" w:cs="Calibri"/>
          <w:color w:val="000000" w:themeColor="text1"/>
        </w:rPr>
        <w:t>Provides legal counsel and documentation guidance</w:t>
      </w:r>
    </w:p>
    <w:p w14:paraId="3051D57B" w14:textId="77777777" w:rsidR="0040128F" w:rsidRPr="00E653BF" w:rsidRDefault="0040128F" w:rsidP="0040128F">
      <w:pPr>
        <w:numPr>
          <w:ilvl w:val="0"/>
          <w:numId w:val="19"/>
        </w:numPr>
        <w:rPr>
          <w:rFonts w:ascii="Calibri" w:hAnsi="Calibri" w:cs="Calibri"/>
          <w:color w:val="000000" w:themeColor="text1"/>
        </w:rPr>
      </w:pPr>
      <w:r w:rsidRPr="00E653BF">
        <w:rPr>
          <w:rFonts w:ascii="Calibri" w:hAnsi="Calibri" w:cs="Calibri"/>
          <w:color w:val="000000" w:themeColor="text1"/>
        </w:rPr>
        <w:t>Coordinates with law enforcement or third-party investigators when necessary</w:t>
      </w:r>
    </w:p>
    <w:p w14:paraId="4E778DE0" w14:textId="77777777" w:rsidR="0040128F" w:rsidRPr="00F36760" w:rsidRDefault="0040128F" w:rsidP="00F36760">
      <w:pPr>
        <w:pStyle w:val="Heading2"/>
        <w:rPr>
          <w:color w:val="000000" w:themeColor="text1"/>
        </w:rPr>
      </w:pPr>
      <w:r w:rsidRPr="00F36760">
        <w:rPr>
          <w:color w:val="000000" w:themeColor="text1"/>
        </w:rPr>
        <w:t>Executive Sponsor / Leadership</w:t>
      </w:r>
    </w:p>
    <w:p w14:paraId="5B8A9B12" w14:textId="77777777" w:rsidR="0040128F" w:rsidRPr="00E653BF" w:rsidRDefault="0040128F" w:rsidP="0040128F">
      <w:pPr>
        <w:numPr>
          <w:ilvl w:val="0"/>
          <w:numId w:val="20"/>
        </w:numPr>
        <w:rPr>
          <w:rFonts w:ascii="Calibri" w:hAnsi="Calibri" w:cs="Calibri"/>
          <w:color w:val="000000" w:themeColor="text1"/>
        </w:rPr>
      </w:pPr>
      <w:r w:rsidRPr="00E653BF">
        <w:rPr>
          <w:rFonts w:ascii="Calibri" w:hAnsi="Calibri" w:cs="Calibri"/>
          <w:color w:val="000000" w:themeColor="text1"/>
        </w:rPr>
        <w:t>Approves high-level decisions and resource allocation</w:t>
      </w:r>
    </w:p>
    <w:p w14:paraId="1B66A066" w14:textId="0302D7C7" w:rsidR="0040128F" w:rsidRPr="00E653BF" w:rsidRDefault="0040128F" w:rsidP="00664DF4">
      <w:pPr>
        <w:numPr>
          <w:ilvl w:val="0"/>
          <w:numId w:val="20"/>
        </w:numPr>
        <w:rPr>
          <w:rFonts w:ascii="Calibri" w:hAnsi="Calibri" w:cs="Calibri"/>
          <w:color w:val="000000" w:themeColor="text1"/>
        </w:rPr>
      </w:pPr>
      <w:r w:rsidRPr="00E653BF">
        <w:rPr>
          <w:rFonts w:ascii="Calibri" w:hAnsi="Calibri" w:cs="Calibri"/>
          <w:color w:val="000000" w:themeColor="text1"/>
        </w:rPr>
        <w:t>Maintains strategic oversight and business continuity alignment</w:t>
      </w:r>
    </w:p>
    <w:p w14:paraId="4B243003" w14:textId="77777777" w:rsidR="0040128F" w:rsidRPr="00E653BF" w:rsidRDefault="0040128F" w:rsidP="003E46EA">
      <w:pPr>
        <w:pStyle w:val="Heading1"/>
        <w:spacing w:after="120"/>
        <w:rPr>
          <w:rFonts w:ascii="Calibri" w:hAnsi="Calibri" w:cs="Calibri"/>
          <w:color w:val="000000" w:themeColor="text1"/>
        </w:rPr>
      </w:pPr>
      <w:bookmarkStart w:id="7" w:name="_Toc198344203"/>
      <w:r w:rsidRPr="00E653BF">
        <w:rPr>
          <w:rFonts w:ascii="Calibri" w:hAnsi="Calibri" w:cs="Calibri"/>
          <w:color w:val="000000" w:themeColor="text1"/>
        </w:rPr>
        <w:t>Roles and Responsibilities Directory</w:t>
      </w:r>
      <w:bookmarkEnd w:id="7"/>
    </w:p>
    <w:p w14:paraId="4652BD74"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In the event of a cybersecurity incident, </w:t>
      </w:r>
      <w:r w:rsidRPr="00E653BF">
        <w:rPr>
          <w:rFonts w:ascii="Calibri" w:hAnsi="Calibri" w:cs="Calibri"/>
          <w:b/>
          <w:bCs/>
          <w:color w:val="000000" w:themeColor="text1"/>
        </w:rPr>
        <w:t>[COMPANY]</w:t>
      </w:r>
      <w:r w:rsidRPr="00E653BF">
        <w:rPr>
          <w:rFonts w:ascii="Calibri" w:hAnsi="Calibri" w:cs="Calibri"/>
          <w:color w:val="000000" w:themeColor="text1"/>
        </w:rPr>
        <w:t xml:space="preserve"> may be subject to mandatory reporting requirements imposed by regulatory authorities, contractual agreements, or government contracts. It is critical to identify and act upon these obligations swiftly to ensure compliance and avoid legal or financial penalties.</w:t>
      </w:r>
    </w:p>
    <w:p w14:paraId="6F3AE73A" w14:textId="77777777" w:rsidR="0040128F" w:rsidRPr="00F36760" w:rsidRDefault="0040128F" w:rsidP="00F36760">
      <w:pPr>
        <w:pStyle w:val="Heading2"/>
        <w:rPr>
          <w:color w:val="000000" w:themeColor="text1"/>
        </w:rPr>
      </w:pPr>
      <w:r w:rsidRPr="00F36760">
        <w:rPr>
          <w:color w:val="000000" w:themeColor="text1"/>
        </w:rPr>
        <w:t>Key considerations include:</w:t>
      </w:r>
    </w:p>
    <w:p w14:paraId="41C57EFA" w14:textId="77777777" w:rsidR="0040128F" w:rsidRPr="00E653BF" w:rsidRDefault="0040128F" w:rsidP="0040128F">
      <w:pPr>
        <w:numPr>
          <w:ilvl w:val="0"/>
          <w:numId w:val="21"/>
        </w:numPr>
        <w:rPr>
          <w:rFonts w:ascii="Calibri" w:hAnsi="Calibri" w:cs="Calibri"/>
          <w:color w:val="000000" w:themeColor="text1"/>
        </w:rPr>
      </w:pPr>
      <w:r w:rsidRPr="00E653BF">
        <w:rPr>
          <w:rFonts w:ascii="Calibri" w:hAnsi="Calibri" w:cs="Calibri"/>
          <w:b/>
          <w:bCs/>
          <w:color w:val="000000" w:themeColor="text1"/>
        </w:rPr>
        <w:t>Government Contracts</w:t>
      </w:r>
      <w:r w:rsidRPr="00E653BF">
        <w:rPr>
          <w:rFonts w:ascii="Calibri" w:hAnsi="Calibri" w:cs="Calibri"/>
          <w:color w:val="000000" w:themeColor="text1"/>
        </w:rPr>
        <w:t>: Many federal, state, or local contracts include clauses that require immediate or time-bound incident reporting to specified government agencies or contract officers.</w:t>
      </w:r>
    </w:p>
    <w:p w14:paraId="50A50DAB" w14:textId="77777777" w:rsidR="0040128F" w:rsidRPr="00E653BF" w:rsidRDefault="0040128F" w:rsidP="0040128F">
      <w:pPr>
        <w:numPr>
          <w:ilvl w:val="0"/>
          <w:numId w:val="21"/>
        </w:numPr>
        <w:rPr>
          <w:rFonts w:ascii="Calibri" w:hAnsi="Calibri" w:cs="Calibri"/>
          <w:color w:val="000000" w:themeColor="text1"/>
        </w:rPr>
      </w:pPr>
      <w:r w:rsidRPr="00E653BF">
        <w:rPr>
          <w:rFonts w:ascii="Calibri" w:hAnsi="Calibri" w:cs="Calibri"/>
          <w:b/>
          <w:bCs/>
          <w:color w:val="000000" w:themeColor="text1"/>
        </w:rPr>
        <w:t>Industry-Specific Regulations</w:t>
      </w:r>
      <w:r w:rsidRPr="00E653BF">
        <w:rPr>
          <w:rFonts w:ascii="Calibri" w:hAnsi="Calibri" w:cs="Calibri"/>
          <w:color w:val="000000" w:themeColor="text1"/>
        </w:rPr>
        <w:t>: Depending on the sector, organizations may be subject to specific cybersecurity incident reporting mandates such as those under HIPAA, GLBA, DFARS, CMMC, or others.</w:t>
      </w:r>
    </w:p>
    <w:p w14:paraId="670A3295" w14:textId="77777777" w:rsidR="0040128F" w:rsidRPr="00E653BF" w:rsidRDefault="0040128F" w:rsidP="0040128F">
      <w:pPr>
        <w:numPr>
          <w:ilvl w:val="0"/>
          <w:numId w:val="21"/>
        </w:numPr>
        <w:rPr>
          <w:rFonts w:ascii="Calibri" w:hAnsi="Calibri" w:cs="Calibri"/>
          <w:color w:val="000000" w:themeColor="text1"/>
        </w:rPr>
      </w:pPr>
      <w:r w:rsidRPr="00E653BF">
        <w:rPr>
          <w:rFonts w:ascii="Calibri" w:hAnsi="Calibri" w:cs="Calibri"/>
          <w:b/>
          <w:bCs/>
          <w:color w:val="000000" w:themeColor="text1"/>
        </w:rPr>
        <w:t>Client and Vendor Agreements</w:t>
      </w:r>
      <w:r w:rsidRPr="00E653BF">
        <w:rPr>
          <w:rFonts w:ascii="Calibri" w:hAnsi="Calibri" w:cs="Calibri"/>
          <w:color w:val="000000" w:themeColor="text1"/>
        </w:rPr>
        <w:t>: Contractual obligations may require notification of clients, vendors, or third-party stakeholders within a defined timeframe.</w:t>
      </w:r>
    </w:p>
    <w:p w14:paraId="0D4379B0" w14:textId="77777777" w:rsidR="0040128F" w:rsidRPr="00E653BF" w:rsidRDefault="0040128F" w:rsidP="0040128F">
      <w:pPr>
        <w:numPr>
          <w:ilvl w:val="0"/>
          <w:numId w:val="21"/>
        </w:numPr>
        <w:rPr>
          <w:rFonts w:ascii="Calibri" w:hAnsi="Calibri" w:cs="Calibri"/>
          <w:color w:val="000000" w:themeColor="text1"/>
        </w:rPr>
      </w:pPr>
      <w:r w:rsidRPr="00E653BF">
        <w:rPr>
          <w:rFonts w:ascii="Calibri" w:hAnsi="Calibri" w:cs="Calibri"/>
          <w:b/>
          <w:bCs/>
          <w:color w:val="000000" w:themeColor="text1"/>
        </w:rPr>
        <w:t>Insurance Notification Windows</w:t>
      </w:r>
      <w:r w:rsidRPr="00E653BF">
        <w:rPr>
          <w:rFonts w:ascii="Calibri" w:hAnsi="Calibri" w:cs="Calibri"/>
          <w:color w:val="000000" w:themeColor="text1"/>
        </w:rPr>
        <w:t>: Timely notification to the cyber insurance provider is often a requirement of coverage.</w:t>
      </w:r>
    </w:p>
    <w:p w14:paraId="70A01C91"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All reporting obligations must be clearly documented, with contacts, deadlines, and procedures outlined and maintained in the Compliance Register. The Legal and Compliance Liaison is responsible for ensuring all relevant notifications are completed appropriately.</w:t>
      </w:r>
    </w:p>
    <w:p w14:paraId="4974D964" w14:textId="77777777" w:rsidR="0040128F" w:rsidRPr="00E653BF" w:rsidRDefault="0040128F" w:rsidP="0040128F">
      <w:pPr>
        <w:rPr>
          <w:rFonts w:ascii="Calibri" w:hAnsi="Calibri" w:cs="Calibri"/>
          <w:color w:val="000000" w:themeColor="text1"/>
        </w:rPr>
      </w:pPr>
      <w:r w:rsidRPr="00F36760">
        <w:rPr>
          <w:rStyle w:val="Heading2Char"/>
          <w:color w:val="000000" w:themeColor="text1"/>
        </w:rPr>
        <w:t>Action Required:</w:t>
      </w:r>
      <w:r w:rsidRPr="00F36760">
        <w:rPr>
          <w:rFonts w:ascii="Calibri" w:hAnsi="Calibri" w:cs="Calibri"/>
          <w:color w:val="000000" w:themeColor="text1"/>
        </w:rPr>
        <w:t xml:space="preserve"> </w:t>
      </w:r>
      <w:r w:rsidRPr="00E653BF">
        <w:rPr>
          <w:rFonts w:ascii="Calibri" w:hAnsi="Calibri" w:cs="Calibri"/>
          <w:color w:val="000000" w:themeColor="text1"/>
        </w:rPr>
        <w:t>Review all existing contracts and regulatory commitments and update this plan with a list of required notifications, associated timelines, and responsible parties.</w:t>
      </w:r>
    </w:p>
    <w:p w14:paraId="22C4AEC4" w14:textId="77777777" w:rsidR="0040128F" w:rsidRPr="00F36760" w:rsidRDefault="0040128F" w:rsidP="00F36760">
      <w:pPr>
        <w:pStyle w:val="Heading2"/>
        <w:rPr>
          <w:color w:val="000000" w:themeColor="text1"/>
        </w:rPr>
      </w:pPr>
      <w:r w:rsidRPr="00F36760">
        <w:rPr>
          <w:color w:val="000000" w:themeColor="text1"/>
        </w:rPr>
        <w:lastRenderedPageBreak/>
        <w:t>Mandated Notification Requirements Form</w:t>
      </w:r>
    </w:p>
    <w:p w14:paraId="1E0C52BA" w14:textId="596FA94D" w:rsidR="00DC0EAA" w:rsidRPr="00E653BF" w:rsidRDefault="0040128F" w:rsidP="00D01954">
      <w:pPr>
        <w:rPr>
          <w:rFonts w:ascii="Calibri" w:hAnsi="Calibri" w:cs="Calibri"/>
          <w:color w:val="000000" w:themeColor="text1"/>
        </w:rPr>
      </w:pPr>
      <w:r w:rsidRPr="00E653BF">
        <w:rPr>
          <w:rFonts w:ascii="Calibri" w:hAnsi="Calibri" w:cs="Calibri"/>
          <w:color w:val="000000" w:themeColor="text1"/>
        </w:rPr>
        <w:t>Use the following table to track and maintain generic notification requirements. This form should be reviewed and updated regularly by the Legal and Compliance Liaison:</w:t>
      </w:r>
    </w:p>
    <w:tbl>
      <w:tblPr>
        <w:tblStyle w:val="TableGrid"/>
        <w:tblW w:w="9457" w:type="dxa"/>
        <w:tblLayout w:type="fixed"/>
        <w:tblLook w:val="04A0" w:firstRow="1" w:lastRow="0" w:firstColumn="1" w:lastColumn="0" w:noHBand="0" w:noVBand="1"/>
      </w:tblPr>
      <w:tblGrid>
        <w:gridCol w:w="1661"/>
        <w:gridCol w:w="1992"/>
        <w:gridCol w:w="1358"/>
        <w:gridCol w:w="1780"/>
        <w:gridCol w:w="1516"/>
        <w:gridCol w:w="1150"/>
      </w:tblGrid>
      <w:tr w:rsidR="00F758AB" w:rsidRPr="00E653BF" w14:paraId="4CEB0BAB" w14:textId="77777777" w:rsidTr="00F758AB">
        <w:trPr>
          <w:trHeight w:val="861"/>
        </w:trPr>
        <w:tc>
          <w:tcPr>
            <w:tcW w:w="1661" w:type="dxa"/>
            <w:shd w:val="clear" w:color="auto" w:fill="D1D1D1" w:themeFill="background2" w:themeFillShade="E6"/>
            <w:hideMark/>
          </w:tcPr>
          <w:p w14:paraId="0DE68B64" w14:textId="77777777" w:rsidR="0040128F" w:rsidRPr="00E653BF" w:rsidRDefault="0040128F" w:rsidP="00F36760">
            <w:pPr>
              <w:jc w:val="center"/>
              <w:rPr>
                <w:rFonts w:ascii="Calibri" w:hAnsi="Calibri" w:cs="Calibri"/>
                <w:b/>
                <w:bCs/>
                <w:color w:val="000000" w:themeColor="text1"/>
              </w:rPr>
            </w:pPr>
            <w:r w:rsidRPr="00E653BF">
              <w:rPr>
                <w:rFonts w:ascii="Calibri" w:hAnsi="Calibri" w:cs="Calibri"/>
                <w:b/>
                <w:bCs/>
                <w:color w:val="000000" w:themeColor="text1"/>
              </w:rPr>
              <w:t>Notification Label</w:t>
            </w:r>
          </w:p>
        </w:tc>
        <w:tc>
          <w:tcPr>
            <w:tcW w:w="1992" w:type="dxa"/>
            <w:shd w:val="clear" w:color="auto" w:fill="D1D1D1" w:themeFill="background2" w:themeFillShade="E6"/>
            <w:hideMark/>
          </w:tcPr>
          <w:p w14:paraId="607E353F" w14:textId="77777777" w:rsidR="0040128F" w:rsidRPr="00E653BF" w:rsidRDefault="0040128F" w:rsidP="00F36760">
            <w:pPr>
              <w:jc w:val="center"/>
              <w:rPr>
                <w:rFonts w:ascii="Calibri" w:hAnsi="Calibri" w:cs="Calibri"/>
                <w:b/>
                <w:bCs/>
                <w:color w:val="000000" w:themeColor="text1"/>
              </w:rPr>
            </w:pPr>
            <w:r w:rsidRPr="00E653BF">
              <w:rPr>
                <w:rFonts w:ascii="Calibri" w:hAnsi="Calibri" w:cs="Calibri"/>
                <w:b/>
                <w:bCs/>
                <w:color w:val="000000" w:themeColor="text1"/>
              </w:rPr>
              <w:t>Description of Obligation</w:t>
            </w:r>
          </w:p>
        </w:tc>
        <w:tc>
          <w:tcPr>
            <w:tcW w:w="1358" w:type="dxa"/>
            <w:shd w:val="clear" w:color="auto" w:fill="D1D1D1" w:themeFill="background2" w:themeFillShade="E6"/>
            <w:hideMark/>
          </w:tcPr>
          <w:p w14:paraId="64CD9B62" w14:textId="77777777" w:rsidR="0040128F" w:rsidRPr="00E653BF" w:rsidRDefault="0040128F" w:rsidP="00F36760">
            <w:pPr>
              <w:jc w:val="center"/>
              <w:rPr>
                <w:rFonts w:ascii="Calibri" w:hAnsi="Calibri" w:cs="Calibri"/>
                <w:b/>
                <w:bCs/>
                <w:color w:val="000000" w:themeColor="text1"/>
              </w:rPr>
            </w:pPr>
            <w:r w:rsidRPr="00E653BF">
              <w:rPr>
                <w:rFonts w:ascii="Calibri" w:hAnsi="Calibri" w:cs="Calibri"/>
                <w:b/>
                <w:bCs/>
                <w:color w:val="000000" w:themeColor="text1"/>
              </w:rPr>
              <w:t>Timeframe</w:t>
            </w:r>
          </w:p>
        </w:tc>
        <w:tc>
          <w:tcPr>
            <w:tcW w:w="1780" w:type="dxa"/>
            <w:shd w:val="clear" w:color="auto" w:fill="D1D1D1" w:themeFill="background2" w:themeFillShade="E6"/>
            <w:hideMark/>
          </w:tcPr>
          <w:p w14:paraId="3ECEF537" w14:textId="77777777" w:rsidR="0040128F" w:rsidRPr="00E653BF" w:rsidRDefault="0040128F" w:rsidP="00F36760">
            <w:pPr>
              <w:jc w:val="center"/>
              <w:rPr>
                <w:rFonts w:ascii="Calibri" w:hAnsi="Calibri" w:cs="Calibri"/>
                <w:b/>
                <w:bCs/>
                <w:color w:val="000000" w:themeColor="text1"/>
              </w:rPr>
            </w:pPr>
            <w:r w:rsidRPr="00E653BF">
              <w:rPr>
                <w:rFonts w:ascii="Calibri" w:hAnsi="Calibri" w:cs="Calibri"/>
                <w:b/>
                <w:bCs/>
                <w:color w:val="000000" w:themeColor="text1"/>
              </w:rPr>
              <w:t>Contact / Agency</w:t>
            </w:r>
          </w:p>
        </w:tc>
        <w:tc>
          <w:tcPr>
            <w:tcW w:w="1516" w:type="dxa"/>
            <w:shd w:val="clear" w:color="auto" w:fill="D1D1D1" w:themeFill="background2" w:themeFillShade="E6"/>
            <w:hideMark/>
          </w:tcPr>
          <w:p w14:paraId="24A20710" w14:textId="77777777" w:rsidR="0040128F" w:rsidRPr="00E653BF" w:rsidRDefault="0040128F" w:rsidP="00F36760">
            <w:pPr>
              <w:jc w:val="center"/>
              <w:rPr>
                <w:rFonts w:ascii="Calibri" w:hAnsi="Calibri" w:cs="Calibri"/>
                <w:b/>
                <w:bCs/>
                <w:color w:val="000000" w:themeColor="text1"/>
              </w:rPr>
            </w:pPr>
            <w:r w:rsidRPr="00E653BF">
              <w:rPr>
                <w:rFonts w:ascii="Calibri" w:hAnsi="Calibri" w:cs="Calibri"/>
                <w:b/>
                <w:bCs/>
                <w:color w:val="000000" w:themeColor="text1"/>
              </w:rPr>
              <w:t>Contact Info</w:t>
            </w:r>
          </w:p>
        </w:tc>
        <w:tc>
          <w:tcPr>
            <w:tcW w:w="1150" w:type="dxa"/>
            <w:shd w:val="clear" w:color="auto" w:fill="D1D1D1" w:themeFill="background2" w:themeFillShade="E6"/>
            <w:hideMark/>
          </w:tcPr>
          <w:p w14:paraId="76F5C09C" w14:textId="77777777" w:rsidR="0040128F" w:rsidRPr="00E653BF" w:rsidRDefault="0040128F" w:rsidP="00F36760">
            <w:pPr>
              <w:jc w:val="center"/>
              <w:rPr>
                <w:rFonts w:ascii="Calibri" w:hAnsi="Calibri" w:cs="Calibri"/>
                <w:b/>
                <w:bCs/>
                <w:color w:val="000000" w:themeColor="text1"/>
              </w:rPr>
            </w:pPr>
            <w:r w:rsidRPr="00E653BF">
              <w:rPr>
                <w:rFonts w:ascii="Calibri" w:hAnsi="Calibri" w:cs="Calibri"/>
                <w:b/>
                <w:bCs/>
                <w:color w:val="000000" w:themeColor="text1"/>
              </w:rPr>
              <w:t>Notes</w:t>
            </w:r>
          </w:p>
        </w:tc>
      </w:tr>
      <w:tr w:rsidR="00F758AB" w:rsidRPr="00E653BF" w14:paraId="77D9590F" w14:textId="77777777" w:rsidTr="00F758AB">
        <w:trPr>
          <w:trHeight w:val="861"/>
        </w:trPr>
        <w:sdt>
          <w:sdtPr>
            <w:rPr>
              <w:rFonts w:ascii="Calibri" w:hAnsi="Calibri" w:cs="Calibri"/>
              <w:color w:val="808080" w:themeColor="background1" w:themeShade="80"/>
            </w:rPr>
            <w:id w:val="158503712"/>
            <w:placeholder>
              <w:docPart w:val="DefaultPlaceholder_-1854013440"/>
            </w:placeholder>
          </w:sdtPr>
          <w:sdtEndPr/>
          <w:sdtContent>
            <w:tc>
              <w:tcPr>
                <w:tcW w:w="1661" w:type="dxa"/>
                <w:tcBorders>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702B87A5" w14:textId="7591567C" w:rsidR="0040128F" w:rsidRPr="00B613D5" w:rsidRDefault="0040128F" w:rsidP="0040128F">
                <w:pPr>
                  <w:rPr>
                    <w:rFonts w:ascii="Calibri" w:hAnsi="Calibri" w:cs="Calibri"/>
                    <w:color w:val="808080" w:themeColor="background1" w:themeShade="80"/>
                  </w:rPr>
                </w:pPr>
                <w:r w:rsidRPr="00B613D5">
                  <w:rPr>
                    <w:rFonts w:ascii="Calibri" w:hAnsi="Calibri" w:cs="Calibri"/>
                    <w:color w:val="808080" w:themeColor="background1" w:themeShade="80"/>
                  </w:rPr>
                  <w:t>Notification 1</w:t>
                </w:r>
              </w:p>
            </w:tc>
          </w:sdtContent>
        </w:sdt>
        <w:sdt>
          <w:sdtPr>
            <w:rPr>
              <w:rFonts w:ascii="Calibri" w:hAnsi="Calibri" w:cs="Calibri"/>
              <w:color w:val="808080" w:themeColor="background1" w:themeShade="80"/>
            </w:rPr>
            <w:id w:val="-1853940547"/>
            <w:placeholder>
              <w:docPart w:val="DefaultPlaceholder_-1854013440"/>
            </w:placeholder>
          </w:sdtPr>
          <w:sdtEndPr/>
          <w:sdtContent>
            <w:tc>
              <w:tcPr>
                <w:tcW w:w="1992" w:type="dxa"/>
                <w:tcBorders>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50FFADB1" w14:textId="1160C707" w:rsidR="0040128F" w:rsidRPr="00B613D5" w:rsidRDefault="0040128F" w:rsidP="0040128F">
                <w:pPr>
                  <w:rPr>
                    <w:rFonts w:ascii="Calibri" w:hAnsi="Calibri" w:cs="Calibri"/>
                    <w:color w:val="808080" w:themeColor="background1" w:themeShade="80"/>
                  </w:rPr>
                </w:pPr>
                <w:r w:rsidRPr="00B613D5">
                  <w:rPr>
                    <w:rFonts w:ascii="Calibri" w:hAnsi="Calibri" w:cs="Calibri"/>
                    <w:color w:val="808080" w:themeColor="background1" w:themeShade="80"/>
                  </w:rPr>
                  <w:t>[Insert description]</w:t>
                </w:r>
              </w:p>
            </w:tc>
          </w:sdtContent>
        </w:sdt>
        <w:sdt>
          <w:sdtPr>
            <w:rPr>
              <w:rFonts w:ascii="Calibri" w:hAnsi="Calibri" w:cs="Calibri"/>
              <w:color w:val="808080" w:themeColor="background1" w:themeShade="80"/>
            </w:rPr>
            <w:id w:val="-1281021326"/>
            <w:placeholder>
              <w:docPart w:val="DefaultPlaceholder_-1854013440"/>
            </w:placeholder>
          </w:sdtPr>
          <w:sdtEndPr/>
          <w:sdtContent>
            <w:tc>
              <w:tcPr>
                <w:tcW w:w="1358" w:type="dxa"/>
                <w:tcBorders>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7BB736BD" w14:textId="3773355E"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time]</w:t>
                </w:r>
              </w:p>
            </w:tc>
          </w:sdtContent>
        </w:sdt>
        <w:sdt>
          <w:sdtPr>
            <w:rPr>
              <w:rFonts w:ascii="Calibri" w:hAnsi="Calibri" w:cs="Calibri"/>
              <w:color w:val="808080" w:themeColor="background1" w:themeShade="80"/>
            </w:rPr>
            <w:id w:val="-2009742502"/>
            <w:placeholder>
              <w:docPart w:val="DefaultPlaceholder_-1854013440"/>
            </w:placeholder>
          </w:sdtPr>
          <w:sdtEndPr/>
          <w:sdtContent>
            <w:tc>
              <w:tcPr>
                <w:tcW w:w="1780" w:type="dxa"/>
                <w:tcBorders>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3EBBEFE4" w14:textId="6BD0CB7B"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or agency]</w:t>
                </w:r>
              </w:p>
            </w:tc>
          </w:sdtContent>
        </w:sdt>
        <w:sdt>
          <w:sdtPr>
            <w:rPr>
              <w:rFonts w:ascii="Calibri" w:hAnsi="Calibri" w:cs="Calibri"/>
              <w:color w:val="808080" w:themeColor="background1" w:themeShade="80"/>
            </w:rPr>
            <w:id w:val="521365164"/>
            <w:placeholder>
              <w:docPart w:val="DefaultPlaceholder_-1854013440"/>
            </w:placeholder>
          </w:sdtPr>
          <w:sdtEndPr/>
          <w:sdtContent>
            <w:tc>
              <w:tcPr>
                <w:tcW w:w="1516" w:type="dxa"/>
                <w:tcBorders>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4AEEC1CA" w14:textId="4AFE0EC7"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info]</w:t>
                </w:r>
              </w:p>
            </w:tc>
          </w:sdtContent>
        </w:sdt>
        <w:sdt>
          <w:sdtPr>
            <w:rPr>
              <w:rFonts w:ascii="Calibri" w:hAnsi="Calibri" w:cs="Calibri"/>
              <w:i/>
              <w:iCs/>
              <w:color w:val="808080" w:themeColor="background1" w:themeShade="80"/>
            </w:rPr>
            <w:id w:val="-724066807"/>
            <w:placeholder>
              <w:docPart w:val="DefaultPlaceholder_-1854013440"/>
            </w:placeholder>
          </w:sdtPr>
          <w:sdtEndPr/>
          <w:sdtContent>
            <w:tc>
              <w:tcPr>
                <w:tcW w:w="1150" w:type="dxa"/>
                <w:tcBorders>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448D328E" w14:textId="1ECE464F" w:rsidR="0040128F" w:rsidRPr="00DC0EAA" w:rsidRDefault="0040128F" w:rsidP="0040128F">
                <w:pPr>
                  <w:rPr>
                    <w:rFonts w:ascii="Calibri" w:hAnsi="Calibri" w:cs="Calibri"/>
                    <w:i/>
                    <w:iCs/>
                    <w:color w:val="808080" w:themeColor="background1" w:themeShade="80"/>
                  </w:rPr>
                </w:pPr>
                <w:r w:rsidRPr="00DC0EAA">
                  <w:rPr>
                    <w:rFonts w:ascii="Calibri" w:hAnsi="Calibri" w:cs="Calibri"/>
                    <w:i/>
                    <w:iCs/>
                    <w:color w:val="808080" w:themeColor="background1" w:themeShade="80"/>
                  </w:rPr>
                  <w:t>[Insert notes]</w:t>
                </w:r>
              </w:p>
            </w:tc>
          </w:sdtContent>
        </w:sdt>
      </w:tr>
      <w:tr w:rsidR="00F758AB" w:rsidRPr="00E653BF" w14:paraId="45AEF05A" w14:textId="77777777" w:rsidTr="00F758AB">
        <w:trPr>
          <w:trHeight w:val="861"/>
        </w:trPr>
        <w:sdt>
          <w:sdtPr>
            <w:rPr>
              <w:rFonts w:ascii="Calibri" w:hAnsi="Calibri" w:cs="Calibri"/>
              <w:color w:val="808080" w:themeColor="background1" w:themeShade="80"/>
            </w:rPr>
            <w:id w:val="-954404142"/>
            <w:placeholder>
              <w:docPart w:val="DefaultPlaceholder_-1854013440"/>
            </w:placeholder>
          </w:sdtPr>
          <w:sdtEndPr/>
          <w:sdtContent>
            <w:tc>
              <w:tcPr>
                <w:tcW w:w="1661"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683A8EBB" w14:textId="497689BC" w:rsidR="0040128F" w:rsidRPr="00B613D5" w:rsidRDefault="0040128F" w:rsidP="0040128F">
                <w:pPr>
                  <w:rPr>
                    <w:rFonts w:ascii="Calibri" w:hAnsi="Calibri" w:cs="Calibri"/>
                    <w:color w:val="808080" w:themeColor="background1" w:themeShade="80"/>
                  </w:rPr>
                </w:pPr>
                <w:r w:rsidRPr="00B613D5">
                  <w:rPr>
                    <w:rFonts w:ascii="Calibri" w:hAnsi="Calibri" w:cs="Calibri"/>
                    <w:color w:val="808080" w:themeColor="background1" w:themeShade="80"/>
                  </w:rPr>
                  <w:t>Notification 2</w:t>
                </w:r>
              </w:p>
            </w:tc>
          </w:sdtContent>
        </w:sdt>
        <w:sdt>
          <w:sdtPr>
            <w:rPr>
              <w:rFonts w:ascii="Calibri" w:hAnsi="Calibri" w:cs="Calibri"/>
              <w:color w:val="808080" w:themeColor="background1" w:themeShade="80"/>
            </w:rPr>
            <w:id w:val="1541630489"/>
            <w:placeholder>
              <w:docPart w:val="DefaultPlaceholder_-1854013440"/>
            </w:placeholder>
          </w:sdtPr>
          <w:sdtEndPr/>
          <w:sdtContent>
            <w:tc>
              <w:tcPr>
                <w:tcW w:w="1992"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2982868F" w14:textId="1AB1B177" w:rsidR="0040128F" w:rsidRPr="00B613D5" w:rsidRDefault="0040128F" w:rsidP="0040128F">
                <w:pPr>
                  <w:rPr>
                    <w:rFonts w:ascii="Calibri" w:hAnsi="Calibri" w:cs="Calibri"/>
                    <w:color w:val="808080" w:themeColor="background1" w:themeShade="80"/>
                  </w:rPr>
                </w:pPr>
                <w:r w:rsidRPr="00B613D5">
                  <w:rPr>
                    <w:rFonts w:ascii="Calibri" w:hAnsi="Calibri" w:cs="Calibri"/>
                    <w:color w:val="808080" w:themeColor="background1" w:themeShade="80"/>
                  </w:rPr>
                  <w:t>[Insert description]</w:t>
                </w:r>
              </w:p>
            </w:tc>
          </w:sdtContent>
        </w:sdt>
        <w:sdt>
          <w:sdtPr>
            <w:rPr>
              <w:rFonts w:ascii="Calibri" w:hAnsi="Calibri" w:cs="Calibri"/>
              <w:color w:val="808080" w:themeColor="background1" w:themeShade="80"/>
            </w:rPr>
            <w:id w:val="1752301401"/>
            <w:placeholder>
              <w:docPart w:val="DefaultPlaceholder_-1854013440"/>
            </w:placeholder>
          </w:sdtPr>
          <w:sdtEndPr/>
          <w:sdtContent>
            <w:tc>
              <w:tcPr>
                <w:tcW w:w="1358"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0F70E1A3" w14:textId="6C19C8C9"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time]</w:t>
                </w:r>
              </w:p>
            </w:tc>
          </w:sdtContent>
        </w:sdt>
        <w:sdt>
          <w:sdtPr>
            <w:rPr>
              <w:rFonts w:ascii="Calibri" w:hAnsi="Calibri" w:cs="Calibri"/>
              <w:color w:val="808080" w:themeColor="background1" w:themeShade="80"/>
            </w:rPr>
            <w:id w:val="178236808"/>
            <w:placeholder>
              <w:docPart w:val="DefaultPlaceholder_-1854013440"/>
            </w:placeholder>
          </w:sdtPr>
          <w:sdtEndPr/>
          <w:sdtContent>
            <w:tc>
              <w:tcPr>
                <w:tcW w:w="1780"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788CDAD7" w14:textId="28B6BBCE"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or agency]</w:t>
                </w:r>
              </w:p>
            </w:tc>
          </w:sdtContent>
        </w:sdt>
        <w:sdt>
          <w:sdtPr>
            <w:rPr>
              <w:rFonts w:ascii="Calibri" w:hAnsi="Calibri" w:cs="Calibri"/>
              <w:color w:val="808080" w:themeColor="background1" w:themeShade="80"/>
            </w:rPr>
            <w:id w:val="2081324414"/>
            <w:placeholder>
              <w:docPart w:val="DefaultPlaceholder_-1854013440"/>
            </w:placeholder>
          </w:sdtPr>
          <w:sdtEndPr/>
          <w:sdtContent>
            <w:tc>
              <w:tcPr>
                <w:tcW w:w="1516"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4EB465E3" w14:textId="5AE27DF8"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info]</w:t>
                </w:r>
              </w:p>
            </w:tc>
          </w:sdtContent>
        </w:sdt>
        <w:sdt>
          <w:sdtPr>
            <w:rPr>
              <w:rFonts w:ascii="Calibri" w:hAnsi="Calibri" w:cs="Calibri"/>
              <w:i/>
              <w:iCs/>
              <w:color w:val="808080" w:themeColor="background1" w:themeShade="80"/>
            </w:rPr>
            <w:id w:val="-1808701355"/>
            <w:placeholder>
              <w:docPart w:val="DefaultPlaceholder_-1854013440"/>
            </w:placeholder>
          </w:sdtPr>
          <w:sdtEndPr/>
          <w:sdtContent>
            <w:tc>
              <w:tcPr>
                <w:tcW w:w="1150"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79B59200" w14:textId="6900430A" w:rsidR="0040128F" w:rsidRPr="00DC0EAA" w:rsidRDefault="0040128F" w:rsidP="0040128F">
                <w:pPr>
                  <w:rPr>
                    <w:rFonts w:ascii="Calibri" w:hAnsi="Calibri" w:cs="Calibri"/>
                    <w:i/>
                    <w:iCs/>
                    <w:color w:val="808080" w:themeColor="background1" w:themeShade="80"/>
                  </w:rPr>
                </w:pPr>
                <w:r w:rsidRPr="00DC0EAA">
                  <w:rPr>
                    <w:rFonts w:ascii="Calibri" w:hAnsi="Calibri" w:cs="Calibri"/>
                    <w:i/>
                    <w:iCs/>
                    <w:color w:val="808080" w:themeColor="background1" w:themeShade="80"/>
                  </w:rPr>
                  <w:t>[Insert notes]</w:t>
                </w:r>
              </w:p>
            </w:tc>
          </w:sdtContent>
        </w:sdt>
      </w:tr>
      <w:tr w:rsidR="00F758AB" w:rsidRPr="00E653BF" w14:paraId="517B8582" w14:textId="77777777" w:rsidTr="00F758AB">
        <w:trPr>
          <w:trHeight w:val="861"/>
        </w:trPr>
        <w:sdt>
          <w:sdtPr>
            <w:rPr>
              <w:rFonts w:ascii="Calibri" w:hAnsi="Calibri" w:cs="Calibri"/>
              <w:color w:val="808080" w:themeColor="background1" w:themeShade="80"/>
            </w:rPr>
            <w:id w:val="1552811043"/>
            <w:placeholder>
              <w:docPart w:val="DefaultPlaceholder_-1854013440"/>
            </w:placeholder>
          </w:sdtPr>
          <w:sdtEndPr/>
          <w:sdtContent>
            <w:tc>
              <w:tcPr>
                <w:tcW w:w="1661"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63478B54" w14:textId="70FCD369" w:rsidR="0040128F" w:rsidRPr="00B613D5" w:rsidRDefault="0040128F" w:rsidP="0040128F">
                <w:pPr>
                  <w:rPr>
                    <w:rFonts w:ascii="Calibri" w:hAnsi="Calibri" w:cs="Calibri"/>
                    <w:color w:val="808080" w:themeColor="background1" w:themeShade="80"/>
                  </w:rPr>
                </w:pPr>
                <w:r w:rsidRPr="00B613D5">
                  <w:rPr>
                    <w:rFonts w:ascii="Calibri" w:hAnsi="Calibri" w:cs="Calibri"/>
                    <w:color w:val="808080" w:themeColor="background1" w:themeShade="80"/>
                  </w:rPr>
                  <w:t>Notification 3</w:t>
                </w:r>
              </w:p>
            </w:tc>
          </w:sdtContent>
        </w:sdt>
        <w:sdt>
          <w:sdtPr>
            <w:rPr>
              <w:rFonts w:ascii="Calibri" w:hAnsi="Calibri" w:cs="Calibri"/>
              <w:color w:val="808080" w:themeColor="background1" w:themeShade="80"/>
            </w:rPr>
            <w:id w:val="-1124078059"/>
            <w:placeholder>
              <w:docPart w:val="DefaultPlaceholder_-1854013440"/>
            </w:placeholder>
          </w:sdtPr>
          <w:sdtEndPr/>
          <w:sdtContent>
            <w:tc>
              <w:tcPr>
                <w:tcW w:w="1992"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4AB8FF2A" w14:textId="38F65DFB" w:rsidR="0040128F" w:rsidRPr="00B613D5" w:rsidRDefault="0040128F" w:rsidP="0040128F">
                <w:pPr>
                  <w:rPr>
                    <w:rFonts w:ascii="Calibri" w:hAnsi="Calibri" w:cs="Calibri"/>
                    <w:color w:val="808080" w:themeColor="background1" w:themeShade="80"/>
                  </w:rPr>
                </w:pPr>
                <w:r w:rsidRPr="00B613D5">
                  <w:rPr>
                    <w:rFonts w:ascii="Calibri" w:hAnsi="Calibri" w:cs="Calibri"/>
                    <w:color w:val="808080" w:themeColor="background1" w:themeShade="80"/>
                  </w:rPr>
                  <w:t>[Insert description]</w:t>
                </w:r>
              </w:p>
            </w:tc>
          </w:sdtContent>
        </w:sdt>
        <w:sdt>
          <w:sdtPr>
            <w:rPr>
              <w:rFonts w:ascii="Calibri" w:hAnsi="Calibri" w:cs="Calibri"/>
              <w:color w:val="808080" w:themeColor="background1" w:themeShade="80"/>
            </w:rPr>
            <w:id w:val="-922868338"/>
            <w:placeholder>
              <w:docPart w:val="DefaultPlaceholder_-1854013440"/>
            </w:placeholder>
          </w:sdtPr>
          <w:sdtEndPr/>
          <w:sdtContent>
            <w:tc>
              <w:tcPr>
                <w:tcW w:w="1358"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3621CC72" w14:textId="3B486CB9"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time]</w:t>
                </w:r>
              </w:p>
            </w:tc>
          </w:sdtContent>
        </w:sdt>
        <w:sdt>
          <w:sdtPr>
            <w:rPr>
              <w:rFonts w:ascii="Calibri" w:hAnsi="Calibri" w:cs="Calibri"/>
              <w:color w:val="808080" w:themeColor="background1" w:themeShade="80"/>
            </w:rPr>
            <w:id w:val="2116549667"/>
            <w:placeholder>
              <w:docPart w:val="DefaultPlaceholder_-1854013440"/>
            </w:placeholder>
          </w:sdtPr>
          <w:sdtEndPr/>
          <w:sdtContent>
            <w:tc>
              <w:tcPr>
                <w:tcW w:w="1780"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49ACF141" w14:textId="1EAF1DB9"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or agency]</w:t>
                </w:r>
              </w:p>
            </w:tc>
          </w:sdtContent>
        </w:sdt>
        <w:sdt>
          <w:sdtPr>
            <w:rPr>
              <w:rFonts w:ascii="Calibri" w:hAnsi="Calibri" w:cs="Calibri"/>
              <w:color w:val="808080" w:themeColor="background1" w:themeShade="80"/>
            </w:rPr>
            <w:id w:val="1378667128"/>
            <w:placeholder>
              <w:docPart w:val="DefaultPlaceholder_-1854013440"/>
            </w:placeholder>
          </w:sdtPr>
          <w:sdtEndPr/>
          <w:sdtContent>
            <w:tc>
              <w:tcPr>
                <w:tcW w:w="1516"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0AB01B2A" w14:textId="4A794346" w:rsidR="0040128F" w:rsidRPr="00B613D5" w:rsidRDefault="0040128F" w:rsidP="00484A42">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info]</w:t>
                </w:r>
              </w:p>
            </w:tc>
          </w:sdtContent>
        </w:sdt>
        <w:sdt>
          <w:sdtPr>
            <w:rPr>
              <w:rFonts w:ascii="Calibri" w:hAnsi="Calibri" w:cs="Calibri"/>
              <w:i/>
              <w:iCs/>
              <w:color w:val="808080" w:themeColor="background1" w:themeShade="80"/>
            </w:rPr>
            <w:id w:val="-1668702381"/>
            <w:placeholder>
              <w:docPart w:val="DefaultPlaceholder_-1854013440"/>
            </w:placeholder>
          </w:sdtPr>
          <w:sdtEndPr/>
          <w:sdtContent>
            <w:tc>
              <w:tcPr>
                <w:tcW w:w="1150"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210ED7DA" w14:textId="3B307D56" w:rsidR="0040128F" w:rsidRPr="00DC0EAA" w:rsidRDefault="0040128F" w:rsidP="0040128F">
                <w:pPr>
                  <w:rPr>
                    <w:rFonts w:ascii="Calibri" w:hAnsi="Calibri" w:cs="Calibri"/>
                    <w:i/>
                    <w:iCs/>
                    <w:color w:val="808080" w:themeColor="background1" w:themeShade="80"/>
                  </w:rPr>
                </w:pPr>
                <w:r w:rsidRPr="00DC0EAA">
                  <w:rPr>
                    <w:rFonts w:ascii="Calibri" w:hAnsi="Calibri" w:cs="Calibri"/>
                    <w:i/>
                    <w:iCs/>
                    <w:color w:val="808080" w:themeColor="background1" w:themeShade="80"/>
                  </w:rPr>
                  <w:t>[Insert notes]</w:t>
                </w:r>
              </w:p>
            </w:tc>
          </w:sdtContent>
        </w:sdt>
      </w:tr>
      <w:tr w:rsidR="00F758AB" w:rsidRPr="00E653BF" w14:paraId="5949F65D" w14:textId="77777777" w:rsidTr="00F758AB">
        <w:trPr>
          <w:trHeight w:val="861"/>
        </w:trPr>
        <w:sdt>
          <w:sdtPr>
            <w:rPr>
              <w:rFonts w:ascii="Calibri" w:hAnsi="Calibri" w:cs="Calibri"/>
              <w:color w:val="808080" w:themeColor="background1" w:themeShade="80"/>
            </w:rPr>
            <w:id w:val="2131354036"/>
            <w:placeholder>
              <w:docPart w:val="DefaultPlaceholder_-1854013440"/>
            </w:placeholder>
          </w:sdtPr>
          <w:sdtEndPr/>
          <w:sdtContent>
            <w:tc>
              <w:tcPr>
                <w:tcW w:w="1661"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0ABDB8BA" w14:textId="17B2C03A" w:rsidR="00357265" w:rsidRPr="00B613D5" w:rsidRDefault="00357265" w:rsidP="00357265">
                <w:pPr>
                  <w:rPr>
                    <w:rFonts w:ascii="Calibri" w:hAnsi="Calibri" w:cs="Calibri"/>
                    <w:color w:val="808080" w:themeColor="background1" w:themeShade="80"/>
                  </w:rPr>
                </w:pPr>
                <w:r w:rsidRPr="00B613D5">
                  <w:rPr>
                    <w:rFonts w:ascii="Calibri" w:hAnsi="Calibri" w:cs="Calibri"/>
                    <w:color w:val="808080" w:themeColor="background1" w:themeShade="80"/>
                  </w:rPr>
                  <w:t>Notification 1</w:t>
                </w:r>
              </w:p>
            </w:tc>
          </w:sdtContent>
        </w:sdt>
        <w:sdt>
          <w:sdtPr>
            <w:rPr>
              <w:rFonts w:ascii="Calibri" w:hAnsi="Calibri" w:cs="Calibri"/>
              <w:color w:val="808080" w:themeColor="background1" w:themeShade="80"/>
            </w:rPr>
            <w:id w:val="975575571"/>
            <w:placeholder>
              <w:docPart w:val="DefaultPlaceholder_-1854013440"/>
            </w:placeholder>
          </w:sdtPr>
          <w:sdtEndPr/>
          <w:sdtContent>
            <w:tc>
              <w:tcPr>
                <w:tcW w:w="1992"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2B646BA6" w14:textId="04E695F4" w:rsidR="00357265" w:rsidRPr="00B613D5" w:rsidRDefault="00357265" w:rsidP="00357265">
                <w:pPr>
                  <w:rPr>
                    <w:rFonts w:ascii="Calibri" w:hAnsi="Calibri" w:cs="Calibri"/>
                    <w:color w:val="808080" w:themeColor="background1" w:themeShade="80"/>
                  </w:rPr>
                </w:pPr>
                <w:r w:rsidRPr="00B613D5">
                  <w:rPr>
                    <w:rFonts w:ascii="Calibri" w:hAnsi="Calibri" w:cs="Calibri"/>
                    <w:color w:val="808080" w:themeColor="background1" w:themeShade="80"/>
                  </w:rPr>
                  <w:t>[Insert description]</w:t>
                </w:r>
              </w:p>
            </w:tc>
          </w:sdtContent>
        </w:sdt>
        <w:sdt>
          <w:sdtPr>
            <w:rPr>
              <w:rFonts w:ascii="Calibri" w:hAnsi="Calibri" w:cs="Calibri"/>
              <w:color w:val="808080" w:themeColor="background1" w:themeShade="80"/>
            </w:rPr>
            <w:id w:val="-1222743011"/>
            <w:placeholder>
              <w:docPart w:val="DefaultPlaceholder_-1854013440"/>
            </w:placeholder>
          </w:sdtPr>
          <w:sdtEndPr/>
          <w:sdtContent>
            <w:tc>
              <w:tcPr>
                <w:tcW w:w="1358"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46827BFF" w14:textId="110DDACE" w:rsidR="00357265" w:rsidRPr="00B613D5" w:rsidRDefault="00357265" w:rsidP="00357265">
                <w:pPr>
                  <w:jc w:val="center"/>
                  <w:rPr>
                    <w:rFonts w:ascii="Calibri" w:hAnsi="Calibri" w:cs="Calibri"/>
                    <w:color w:val="808080" w:themeColor="background1" w:themeShade="80"/>
                  </w:rPr>
                </w:pPr>
                <w:r w:rsidRPr="00B613D5">
                  <w:rPr>
                    <w:rFonts w:ascii="Calibri" w:hAnsi="Calibri" w:cs="Calibri"/>
                    <w:color w:val="808080" w:themeColor="background1" w:themeShade="80"/>
                  </w:rPr>
                  <w:t>[Insert time]</w:t>
                </w:r>
              </w:p>
            </w:tc>
          </w:sdtContent>
        </w:sdt>
        <w:sdt>
          <w:sdtPr>
            <w:rPr>
              <w:rFonts w:ascii="Calibri" w:hAnsi="Calibri" w:cs="Calibri"/>
              <w:color w:val="808080" w:themeColor="background1" w:themeShade="80"/>
            </w:rPr>
            <w:id w:val="-682206390"/>
            <w:placeholder>
              <w:docPart w:val="DefaultPlaceholder_-1854013440"/>
            </w:placeholder>
          </w:sdtPr>
          <w:sdtEndPr/>
          <w:sdtContent>
            <w:tc>
              <w:tcPr>
                <w:tcW w:w="1780"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16DBC46D" w14:textId="00DAF9BD" w:rsidR="00357265" w:rsidRPr="00B613D5" w:rsidRDefault="00357265" w:rsidP="00357265">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or agency]</w:t>
                </w:r>
              </w:p>
            </w:tc>
          </w:sdtContent>
        </w:sdt>
        <w:sdt>
          <w:sdtPr>
            <w:rPr>
              <w:rFonts w:ascii="Calibri" w:hAnsi="Calibri" w:cs="Calibri"/>
              <w:color w:val="808080" w:themeColor="background1" w:themeShade="80"/>
            </w:rPr>
            <w:id w:val="522366196"/>
            <w:placeholder>
              <w:docPart w:val="DefaultPlaceholder_-1854013440"/>
            </w:placeholder>
          </w:sdtPr>
          <w:sdtEndPr/>
          <w:sdtContent>
            <w:tc>
              <w:tcPr>
                <w:tcW w:w="1516"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080B3476" w14:textId="2C31DA53" w:rsidR="00357265" w:rsidRPr="00B613D5" w:rsidRDefault="00357265" w:rsidP="00357265">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info]</w:t>
                </w:r>
              </w:p>
            </w:tc>
          </w:sdtContent>
        </w:sdt>
        <w:sdt>
          <w:sdtPr>
            <w:rPr>
              <w:rFonts w:ascii="Calibri" w:hAnsi="Calibri" w:cs="Calibri"/>
              <w:i/>
              <w:iCs/>
              <w:color w:val="808080" w:themeColor="background1" w:themeShade="80"/>
            </w:rPr>
            <w:id w:val="-1165465536"/>
            <w:placeholder>
              <w:docPart w:val="DefaultPlaceholder_-1854013440"/>
            </w:placeholder>
          </w:sdtPr>
          <w:sdtEndPr/>
          <w:sdtContent>
            <w:tc>
              <w:tcPr>
                <w:tcW w:w="1150"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30E84273" w14:textId="2F92DDD1" w:rsidR="00357265" w:rsidRPr="00DC0EAA" w:rsidRDefault="00357265" w:rsidP="00357265">
                <w:pPr>
                  <w:rPr>
                    <w:rFonts w:ascii="Calibri" w:hAnsi="Calibri" w:cs="Calibri"/>
                    <w:i/>
                    <w:iCs/>
                    <w:color w:val="808080" w:themeColor="background1" w:themeShade="80"/>
                  </w:rPr>
                </w:pPr>
                <w:r w:rsidRPr="00DC0EAA">
                  <w:rPr>
                    <w:rFonts w:ascii="Calibri" w:hAnsi="Calibri" w:cs="Calibri"/>
                    <w:i/>
                    <w:iCs/>
                    <w:color w:val="808080" w:themeColor="background1" w:themeShade="80"/>
                  </w:rPr>
                  <w:t>[Insert notes]</w:t>
                </w:r>
              </w:p>
            </w:tc>
          </w:sdtContent>
        </w:sdt>
      </w:tr>
      <w:tr w:rsidR="00F758AB" w:rsidRPr="00E653BF" w14:paraId="55329448" w14:textId="77777777" w:rsidTr="00F758AB">
        <w:trPr>
          <w:trHeight w:val="846"/>
        </w:trPr>
        <w:sdt>
          <w:sdtPr>
            <w:rPr>
              <w:rFonts w:ascii="Calibri" w:hAnsi="Calibri" w:cs="Calibri"/>
              <w:color w:val="808080" w:themeColor="background1" w:themeShade="80"/>
            </w:rPr>
            <w:id w:val="2078851449"/>
            <w:placeholder>
              <w:docPart w:val="DefaultPlaceholder_-1854013440"/>
            </w:placeholder>
          </w:sdtPr>
          <w:sdtEndPr/>
          <w:sdtContent>
            <w:tc>
              <w:tcPr>
                <w:tcW w:w="1661"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057D3DA8" w14:textId="257CC091" w:rsidR="00357265" w:rsidRPr="00B613D5" w:rsidRDefault="00357265" w:rsidP="00357265">
                <w:pPr>
                  <w:rPr>
                    <w:rFonts w:ascii="Calibri" w:hAnsi="Calibri" w:cs="Calibri"/>
                    <w:color w:val="808080" w:themeColor="background1" w:themeShade="80"/>
                  </w:rPr>
                </w:pPr>
                <w:r w:rsidRPr="00B613D5">
                  <w:rPr>
                    <w:rFonts w:ascii="Calibri" w:hAnsi="Calibri" w:cs="Calibri"/>
                    <w:color w:val="808080" w:themeColor="background1" w:themeShade="80"/>
                  </w:rPr>
                  <w:t>Notification 5</w:t>
                </w:r>
              </w:p>
            </w:tc>
          </w:sdtContent>
        </w:sdt>
        <w:sdt>
          <w:sdtPr>
            <w:rPr>
              <w:rFonts w:ascii="Calibri" w:hAnsi="Calibri" w:cs="Calibri"/>
              <w:color w:val="808080" w:themeColor="background1" w:themeShade="80"/>
            </w:rPr>
            <w:id w:val="-1485000645"/>
            <w:placeholder>
              <w:docPart w:val="DefaultPlaceholder_-1854013440"/>
            </w:placeholder>
          </w:sdtPr>
          <w:sdtEndPr/>
          <w:sdtContent>
            <w:tc>
              <w:tcPr>
                <w:tcW w:w="1992"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30B310C7" w14:textId="6005A604" w:rsidR="00357265" w:rsidRPr="00B613D5" w:rsidRDefault="00357265" w:rsidP="00357265">
                <w:pPr>
                  <w:rPr>
                    <w:rFonts w:ascii="Calibri" w:hAnsi="Calibri" w:cs="Calibri"/>
                    <w:color w:val="808080" w:themeColor="background1" w:themeShade="80"/>
                  </w:rPr>
                </w:pPr>
                <w:r w:rsidRPr="00B613D5">
                  <w:rPr>
                    <w:rFonts w:ascii="Calibri" w:hAnsi="Calibri" w:cs="Calibri"/>
                    <w:color w:val="808080" w:themeColor="background1" w:themeShade="80"/>
                  </w:rPr>
                  <w:t>[Insert description]</w:t>
                </w:r>
              </w:p>
            </w:tc>
          </w:sdtContent>
        </w:sdt>
        <w:sdt>
          <w:sdtPr>
            <w:rPr>
              <w:rFonts w:ascii="Calibri" w:hAnsi="Calibri" w:cs="Calibri"/>
              <w:color w:val="808080" w:themeColor="background1" w:themeShade="80"/>
            </w:rPr>
            <w:id w:val="-919252258"/>
            <w:placeholder>
              <w:docPart w:val="DefaultPlaceholder_-1854013440"/>
            </w:placeholder>
          </w:sdtPr>
          <w:sdtEndPr/>
          <w:sdtContent>
            <w:tc>
              <w:tcPr>
                <w:tcW w:w="1358"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6097655A" w14:textId="7576AB6A" w:rsidR="00357265" w:rsidRPr="00B613D5" w:rsidRDefault="00357265" w:rsidP="00357265">
                <w:pPr>
                  <w:jc w:val="center"/>
                  <w:rPr>
                    <w:rFonts w:ascii="Calibri" w:hAnsi="Calibri" w:cs="Calibri"/>
                    <w:color w:val="808080" w:themeColor="background1" w:themeShade="80"/>
                  </w:rPr>
                </w:pPr>
                <w:r w:rsidRPr="00B613D5">
                  <w:rPr>
                    <w:rFonts w:ascii="Calibri" w:hAnsi="Calibri" w:cs="Calibri"/>
                    <w:color w:val="808080" w:themeColor="background1" w:themeShade="80"/>
                  </w:rPr>
                  <w:t>[Insert time]</w:t>
                </w:r>
              </w:p>
            </w:tc>
          </w:sdtContent>
        </w:sdt>
        <w:sdt>
          <w:sdtPr>
            <w:rPr>
              <w:rFonts w:ascii="Calibri" w:hAnsi="Calibri" w:cs="Calibri"/>
              <w:color w:val="808080" w:themeColor="background1" w:themeShade="80"/>
            </w:rPr>
            <w:id w:val="-954559547"/>
            <w:placeholder>
              <w:docPart w:val="DefaultPlaceholder_-1854013440"/>
            </w:placeholder>
          </w:sdtPr>
          <w:sdtEndPr/>
          <w:sdtContent>
            <w:tc>
              <w:tcPr>
                <w:tcW w:w="1780"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2B181D57" w14:textId="387109B1" w:rsidR="00357265" w:rsidRPr="00B613D5" w:rsidRDefault="00357265" w:rsidP="00357265">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or agency]</w:t>
                </w:r>
              </w:p>
            </w:tc>
          </w:sdtContent>
        </w:sdt>
        <w:sdt>
          <w:sdtPr>
            <w:rPr>
              <w:rFonts w:ascii="Calibri" w:hAnsi="Calibri" w:cs="Calibri"/>
              <w:color w:val="808080" w:themeColor="background1" w:themeShade="80"/>
            </w:rPr>
            <w:id w:val="388468211"/>
            <w:placeholder>
              <w:docPart w:val="DefaultPlaceholder_-1854013440"/>
            </w:placeholder>
          </w:sdtPr>
          <w:sdtEndPr/>
          <w:sdtContent>
            <w:tc>
              <w:tcPr>
                <w:tcW w:w="1516"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572A5ECE" w14:textId="5D0E605F" w:rsidR="00357265" w:rsidRPr="00B613D5" w:rsidRDefault="00357265" w:rsidP="00357265">
                <w:pPr>
                  <w:jc w:val="center"/>
                  <w:rPr>
                    <w:rFonts w:ascii="Calibri" w:hAnsi="Calibri" w:cs="Calibri"/>
                    <w:color w:val="808080" w:themeColor="background1" w:themeShade="80"/>
                  </w:rPr>
                </w:pPr>
                <w:r w:rsidRPr="00B613D5">
                  <w:rPr>
                    <w:rFonts w:ascii="Calibri" w:hAnsi="Calibri" w:cs="Calibri"/>
                    <w:color w:val="808080" w:themeColor="background1" w:themeShade="80"/>
                  </w:rPr>
                  <w:t>[Insert contact info]</w:t>
                </w:r>
              </w:p>
            </w:tc>
          </w:sdtContent>
        </w:sdt>
        <w:sdt>
          <w:sdtPr>
            <w:rPr>
              <w:rFonts w:ascii="Calibri" w:hAnsi="Calibri" w:cs="Calibri"/>
              <w:i/>
              <w:iCs/>
              <w:color w:val="808080" w:themeColor="background1" w:themeShade="80"/>
            </w:rPr>
            <w:id w:val="-957179416"/>
            <w:placeholder>
              <w:docPart w:val="DefaultPlaceholder_-1854013440"/>
            </w:placeholder>
          </w:sdtPr>
          <w:sdtEndPr/>
          <w:sdtContent>
            <w:tc>
              <w:tcPr>
                <w:tcW w:w="1150" w:type="dxa"/>
                <w:tc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tcBorders>
                <w:shd w:val="clear" w:color="auto" w:fill="FFFFFF" w:themeFill="background1"/>
                <w:hideMark/>
              </w:tcPr>
              <w:p w14:paraId="0F83FAA0" w14:textId="19E78F85" w:rsidR="00357265" w:rsidRPr="00DC0EAA" w:rsidRDefault="00357265" w:rsidP="00357265">
                <w:pPr>
                  <w:rPr>
                    <w:rFonts w:ascii="Calibri" w:hAnsi="Calibri" w:cs="Calibri"/>
                    <w:i/>
                    <w:iCs/>
                    <w:color w:val="808080" w:themeColor="background1" w:themeShade="80"/>
                  </w:rPr>
                </w:pPr>
                <w:r w:rsidRPr="00DC0EAA">
                  <w:rPr>
                    <w:rFonts w:ascii="Calibri" w:hAnsi="Calibri" w:cs="Calibri"/>
                    <w:i/>
                    <w:iCs/>
                    <w:color w:val="808080" w:themeColor="background1" w:themeShade="80"/>
                  </w:rPr>
                  <w:t>[Insert notes]</w:t>
                </w:r>
              </w:p>
            </w:tc>
          </w:sdtContent>
        </w:sdt>
      </w:tr>
    </w:tbl>
    <w:p w14:paraId="1C7F989D" w14:textId="77777777" w:rsidR="0040128F" w:rsidRPr="00E653BF" w:rsidRDefault="0040128F" w:rsidP="003E46EA">
      <w:pPr>
        <w:pStyle w:val="Heading1"/>
        <w:spacing w:after="120"/>
        <w:rPr>
          <w:rFonts w:ascii="Calibri" w:hAnsi="Calibri" w:cs="Calibri"/>
          <w:color w:val="000000" w:themeColor="text1"/>
        </w:rPr>
      </w:pPr>
      <w:bookmarkStart w:id="8" w:name="_Toc198344204"/>
      <w:r w:rsidRPr="00E653BF">
        <w:rPr>
          <w:rFonts w:ascii="Calibri" w:hAnsi="Calibri" w:cs="Calibri"/>
          <w:color w:val="000000" w:themeColor="text1"/>
        </w:rPr>
        <w:t>Business Impact Analysis</w:t>
      </w:r>
      <w:bookmarkEnd w:id="8"/>
    </w:p>
    <w:p w14:paraId="660E8192"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A Business Impact Analysis (BIA) identifies critical business assets and evaluates the consequences of </w:t>
      </w:r>
      <w:proofErr w:type="gramStart"/>
      <w:r w:rsidRPr="00E653BF">
        <w:rPr>
          <w:rFonts w:ascii="Calibri" w:hAnsi="Calibri" w:cs="Calibri"/>
          <w:color w:val="000000" w:themeColor="text1"/>
        </w:rPr>
        <w:t>a disruption</w:t>
      </w:r>
      <w:proofErr w:type="gramEnd"/>
      <w:r w:rsidRPr="00E653BF">
        <w:rPr>
          <w:rFonts w:ascii="Calibri" w:hAnsi="Calibri" w:cs="Calibri"/>
          <w:color w:val="000000" w:themeColor="text1"/>
        </w:rPr>
        <w:t xml:space="preserve">. The objective is to prioritize recovery efforts to ensure that </w:t>
      </w:r>
      <w:r w:rsidRPr="00E653BF">
        <w:rPr>
          <w:rFonts w:ascii="Calibri" w:hAnsi="Calibri" w:cs="Calibri"/>
          <w:b/>
          <w:bCs/>
          <w:color w:val="000000" w:themeColor="text1"/>
        </w:rPr>
        <w:t>[COMPANY]</w:t>
      </w:r>
      <w:r w:rsidRPr="00E653BF">
        <w:rPr>
          <w:rFonts w:ascii="Calibri" w:hAnsi="Calibri" w:cs="Calibri"/>
          <w:color w:val="000000" w:themeColor="text1"/>
        </w:rPr>
        <w:t xml:space="preserve"> can resume essential operations in an efficient and structured manner.</w:t>
      </w:r>
    </w:p>
    <w:p w14:paraId="558DA344" w14:textId="77777777" w:rsidR="0040128F" w:rsidRPr="00BF24AC" w:rsidRDefault="0040128F" w:rsidP="00BF24AC">
      <w:pPr>
        <w:pStyle w:val="Heading2"/>
        <w:rPr>
          <w:color w:val="000000" w:themeColor="text1"/>
        </w:rPr>
      </w:pPr>
      <w:r w:rsidRPr="00BF24AC">
        <w:rPr>
          <w:color w:val="000000" w:themeColor="text1"/>
        </w:rPr>
        <w:t>Instructions:</w:t>
      </w:r>
    </w:p>
    <w:p w14:paraId="35BD50C1" w14:textId="77777777" w:rsidR="0040128F" w:rsidRPr="00E653BF" w:rsidRDefault="0040128F" w:rsidP="0040128F">
      <w:pPr>
        <w:numPr>
          <w:ilvl w:val="0"/>
          <w:numId w:val="22"/>
        </w:numPr>
        <w:rPr>
          <w:rFonts w:ascii="Calibri" w:hAnsi="Calibri" w:cs="Calibri"/>
          <w:color w:val="000000" w:themeColor="text1"/>
        </w:rPr>
      </w:pPr>
      <w:r w:rsidRPr="00E653BF">
        <w:rPr>
          <w:rFonts w:ascii="Calibri" w:hAnsi="Calibri" w:cs="Calibri"/>
          <w:color w:val="000000" w:themeColor="text1"/>
        </w:rPr>
        <w:t>Identify and list critical assets below.</w:t>
      </w:r>
    </w:p>
    <w:p w14:paraId="3ACFC8EA" w14:textId="77777777" w:rsidR="0040128F" w:rsidRPr="00E653BF" w:rsidRDefault="0040128F" w:rsidP="0040128F">
      <w:pPr>
        <w:numPr>
          <w:ilvl w:val="0"/>
          <w:numId w:val="22"/>
        </w:numPr>
        <w:rPr>
          <w:rFonts w:ascii="Calibri" w:hAnsi="Calibri" w:cs="Calibri"/>
          <w:color w:val="000000" w:themeColor="text1"/>
        </w:rPr>
      </w:pPr>
      <w:r w:rsidRPr="00E653BF">
        <w:rPr>
          <w:rFonts w:ascii="Calibri" w:hAnsi="Calibri" w:cs="Calibri"/>
          <w:color w:val="000000" w:themeColor="text1"/>
        </w:rPr>
        <w:t>Prioritize recovery based on business impact, such as legal obligations, financial continuity, or operational criticality. For example, if union payroll must be submitted by Wednesday to avoid significant fines, the accounting system should be prioritized accordingly.</w:t>
      </w:r>
    </w:p>
    <w:p w14:paraId="505B99D1" w14:textId="77777777" w:rsidR="0040128F" w:rsidRPr="00E653BF" w:rsidRDefault="0040128F" w:rsidP="0040128F">
      <w:pPr>
        <w:numPr>
          <w:ilvl w:val="0"/>
          <w:numId w:val="22"/>
        </w:numPr>
        <w:rPr>
          <w:rFonts w:ascii="Calibri" w:hAnsi="Calibri" w:cs="Calibri"/>
          <w:color w:val="000000" w:themeColor="text1"/>
        </w:rPr>
      </w:pPr>
      <w:r w:rsidRPr="00E653BF">
        <w:rPr>
          <w:rFonts w:ascii="Calibri" w:hAnsi="Calibri" w:cs="Calibri"/>
          <w:color w:val="000000" w:themeColor="text1"/>
        </w:rPr>
        <w:t>Assign each a recovery priority from 1 (highest) to 10 (lowest).</w:t>
      </w:r>
    </w:p>
    <w:p w14:paraId="6528B47A" w14:textId="77777777" w:rsidR="0040128F" w:rsidRPr="00E653BF" w:rsidRDefault="0040128F" w:rsidP="0040128F">
      <w:pPr>
        <w:numPr>
          <w:ilvl w:val="0"/>
          <w:numId w:val="22"/>
        </w:numPr>
        <w:rPr>
          <w:rFonts w:ascii="Calibri" w:hAnsi="Calibri" w:cs="Calibri"/>
          <w:color w:val="000000" w:themeColor="text1"/>
        </w:rPr>
      </w:pPr>
      <w:r w:rsidRPr="00E653BF">
        <w:rPr>
          <w:rFonts w:ascii="Calibri" w:hAnsi="Calibri" w:cs="Calibri"/>
          <w:color w:val="000000" w:themeColor="text1"/>
        </w:rPr>
        <w:t>Briefly describe the asset's purpose and impact on the business.</w:t>
      </w:r>
    </w:p>
    <w:p w14:paraId="72D3E7A6" w14:textId="58E2405C" w:rsidR="00777BFA" w:rsidRPr="00E653BF" w:rsidRDefault="0040128F" w:rsidP="001547AC">
      <w:pPr>
        <w:rPr>
          <w:rFonts w:ascii="Calibri" w:hAnsi="Calibri" w:cs="Calibri"/>
          <w:color w:val="000000" w:themeColor="text1"/>
        </w:rPr>
      </w:pPr>
      <w:r w:rsidRPr="00E653BF">
        <w:rPr>
          <w:rFonts w:ascii="Calibri" w:hAnsi="Calibri" w:cs="Calibri"/>
          <w:color w:val="000000" w:themeColor="text1"/>
        </w:rPr>
        <w:t>This section is to be updated periodically and reviewed during disaster recovery testing.</w:t>
      </w:r>
    </w:p>
    <w:p w14:paraId="5A44C4B2" w14:textId="77777777" w:rsidR="0040128F" w:rsidRPr="00777BFA" w:rsidRDefault="0040128F" w:rsidP="00777BFA">
      <w:pPr>
        <w:pStyle w:val="Heading3"/>
        <w:rPr>
          <w:color w:val="000000" w:themeColor="text1"/>
        </w:rPr>
      </w:pPr>
      <w:r w:rsidRPr="00777BFA">
        <w:rPr>
          <w:color w:val="000000" w:themeColor="text1"/>
        </w:rPr>
        <w:lastRenderedPageBreak/>
        <w:t>Top 10 Priority Assets for Recovery</w:t>
      </w:r>
    </w:p>
    <w:tbl>
      <w:tblPr>
        <w:tblStyle w:val="TableGrid"/>
        <w:tblW w:w="0" w:type="auto"/>
        <w:tblLayout w:type="fixed"/>
        <w:tblLook w:val="04A0" w:firstRow="1" w:lastRow="0" w:firstColumn="1" w:lastColumn="0" w:noHBand="0" w:noVBand="1"/>
      </w:tblPr>
      <w:tblGrid>
        <w:gridCol w:w="959"/>
        <w:gridCol w:w="1802"/>
        <w:gridCol w:w="3215"/>
        <w:gridCol w:w="2160"/>
        <w:gridCol w:w="1165"/>
      </w:tblGrid>
      <w:tr w:rsidR="00777BFA" w:rsidRPr="00E653BF" w14:paraId="13F228D9" w14:textId="77777777" w:rsidTr="003830D1">
        <w:tc>
          <w:tcPr>
            <w:tcW w:w="959" w:type="dxa"/>
            <w:shd w:val="clear" w:color="auto" w:fill="D1D1D1" w:themeFill="background2" w:themeFillShade="E6"/>
            <w:hideMark/>
          </w:tcPr>
          <w:p w14:paraId="1B3ABE2D"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Priority</w:t>
            </w:r>
          </w:p>
        </w:tc>
        <w:tc>
          <w:tcPr>
            <w:tcW w:w="1802" w:type="dxa"/>
            <w:shd w:val="clear" w:color="auto" w:fill="D1D1D1" w:themeFill="background2" w:themeFillShade="E6"/>
            <w:hideMark/>
          </w:tcPr>
          <w:p w14:paraId="379E9233"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Asset Name</w:t>
            </w:r>
          </w:p>
        </w:tc>
        <w:tc>
          <w:tcPr>
            <w:tcW w:w="3215" w:type="dxa"/>
            <w:shd w:val="clear" w:color="auto" w:fill="D1D1D1" w:themeFill="background2" w:themeFillShade="E6"/>
            <w:hideMark/>
          </w:tcPr>
          <w:p w14:paraId="595B7DCD"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Description</w:t>
            </w:r>
          </w:p>
        </w:tc>
        <w:tc>
          <w:tcPr>
            <w:tcW w:w="2160" w:type="dxa"/>
            <w:shd w:val="clear" w:color="auto" w:fill="D1D1D1" w:themeFill="background2" w:themeFillShade="E6"/>
            <w:hideMark/>
          </w:tcPr>
          <w:p w14:paraId="25F6020F"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Owner/Department</w:t>
            </w:r>
          </w:p>
        </w:tc>
        <w:tc>
          <w:tcPr>
            <w:tcW w:w="1165" w:type="dxa"/>
            <w:shd w:val="clear" w:color="auto" w:fill="D1D1D1" w:themeFill="background2" w:themeFillShade="E6"/>
            <w:hideMark/>
          </w:tcPr>
          <w:p w14:paraId="69B9B218"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Notes</w:t>
            </w:r>
          </w:p>
        </w:tc>
      </w:tr>
      <w:tr w:rsidR="00777BFA" w:rsidRPr="00E653BF" w14:paraId="79421B8A"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C15D669"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1</w:t>
            </w:r>
          </w:p>
        </w:tc>
        <w:sdt>
          <w:sdtPr>
            <w:rPr>
              <w:rFonts w:ascii="Calibri" w:hAnsi="Calibri" w:cs="Calibri"/>
              <w:color w:val="808080" w:themeColor="background1" w:themeShade="80"/>
            </w:rPr>
            <w:id w:val="-316039189"/>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7CCF6237" w14:textId="4B7C0F4E" w:rsidR="0040128F" w:rsidRPr="0077601B" w:rsidRDefault="003830D1" w:rsidP="0040128F">
                <w:pPr>
                  <w:rPr>
                    <w:rFonts w:ascii="Calibri" w:hAnsi="Calibri" w:cs="Calibri"/>
                    <w:color w:val="808080" w:themeColor="background1" w:themeShade="80"/>
                  </w:rPr>
                </w:pPr>
                <w:r w:rsidRPr="0077601B">
                  <w:rPr>
                    <w:rFonts w:ascii="Calibri" w:hAnsi="Calibri" w:cs="Calibri"/>
                    <w:color w:val="808080" w:themeColor="background1" w:themeShade="80"/>
                  </w:rPr>
                  <w:t xml:space="preserve">Domain </w:t>
                </w:r>
                <w:r>
                  <w:rPr>
                    <w:rFonts w:ascii="Calibri" w:hAnsi="Calibri" w:cs="Calibri"/>
                    <w:color w:val="808080" w:themeColor="background1" w:themeShade="80"/>
                  </w:rPr>
                  <w:t>Controller</w:t>
                </w:r>
              </w:p>
            </w:tc>
          </w:sdtContent>
        </w:sdt>
        <w:sdt>
          <w:sdtPr>
            <w:rPr>
              <w:rFonts w:ascii="Calibri" w:hAnsi="Calibri" w:cs="Calibri"/>
              <w:color w:val="808080" w:themeColor="background1" w:themeShade="80"/>
            </w:rPr>
            <w:id w:val="502870658"/>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3AF7E3A6" w14:textId="662E0830"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Primary security, authentication, and account directory for the network.</w:t>
                </w:r>
              </w:p>
            </w:tc>
          </w:sdtContent>
        </w:sdt>
        <w:sdt>
          <w:sdtPr>
            <w:rPr>
              <w:rFonts w:ascii="Calibri" w:hAnsi="Calibri" w:cs="Calibri"/>
              <w:color w:val="808080" w:themeColor="background1" w:themeShade="80"/>
            </w:rPr>
            <w:id w:val="-1099174963"/>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52E520F5" w14:textId="72631C3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color w:val="808080" w:themeColor="background1" w:themeShade="80"/>
            </w:rPr>
            <w:id w:val="791019040"/>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28BD1DE2" w14:textId="3BC88B41" w:rsidR="0040128F" w:rsidRPr="0077601B" w:rsidRDefault="0040128F" w:rsidP="00777BFA">
                <w:pPr>
                  <w:jc w:val="center"/>
                  <w:rPr>
                    <w:rFonts w:ascii="Calibri" w:hAnsi="Calibri" w:cs="Calibri"/>
                    <w:color w:val="808080" w:themeColor="background1" w:themeShade="80"/>
                  </w:rPr>
                </w:pPr>
              </w:p>
              <w:p w14:paraId="2397E482" w14:textId="15260C4C" w:rsidR="00777BFA"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p w14:paraId="3B2E460C" w14:textId="33401092" w:rsidR="00777BFA" w:rsidRPr="0077601B" w:rsidRDefault="00777BFA" w:rsidP="00777BFA">
                <w:pPr>
                  <w:jc w:val="center"/>
                  <w:rPr>
                    <w:rFonts w:ascii="Calibri" w:hAnsi="Calibri" w:cs="Calibri"/>
                    <w:color w:val="808080" w:themeColor="background1" w:themeShade="80"/>
                  </w:rPr>
                </w:pPr>
              </w:p>
            </w:tc>
          </w:sdtContent>
        </w:sdt>
      </w:tr>
      <w:tr w:rsidR="00777BFA" w:rsidRPr="00E653BF" w14:paraId="776D5090"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78276D86"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2</w:t>
            </w:r>
          </w:p>
        </w:tc>
        <w:sdt>
          <w:sdtPr>
            <w:rPr>
              <w:rFonts w:ascii="Calibri" w:hAnsi="Calibri" w:cs="Calibri"/>
              <w:color w:val="808080" w:themeColor="background1" w:themeShade="80"/>
            </w:rPr>
            <w:id w:val="1138530888"/>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1BA19934" w14:textId="1CFC9BB6"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Accounting System</w:t>
                </w:r>
              </w:p>
            </w:tc>
          </w:sdtContent>
        </w:sdt>
        <w:sdt>
          <w:sdtPr>
            <w:rPr>
              <w:rFonts w:ascii="Calibri" w:hAnsi="Calibri" w:cs="Calibri"/>
              <w:color w:val="808080" w:themeColor="background1" w:themeShade="80"/>
            </w:rPr>
            <w:id w:val="-1664159406"/>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217F2C8B" w14:textId="521017A3"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 xml:space="preserve">Financial operations including payroll, </w:t>
                </w:r>
                <w:proofErr w:type="gramStart"/>
                <w:r w:rsidRPr="0077601B">
                  <w:rPr>
                    <w:rFonts w:ascii="Calibri" w:hAnsi="Calibri" w:cs="Calibri"/>
                    <w:color w:val="808080" w:themeColor="background1" w:themeShade="80"/>
                  </w:rPr>
                  <w:t>invoicing</w:t>
                </w:r>
                <w:proofErr w:type="gramEnd"/>
                <w:r w:rsidRPr="0077601B">
                  <w:rPr>
                    <w:rFonts w:ascii="Calibri" w:hAnsi="Calibri" w:cs="Calibri"/>
                    <w:color w:val="808080" w:themeColor="background1" w:themeShade="80"/>
                  </w:rPr>
                  <w:t>, and compliance.</w:t>
                </w:r>
              </w:p>
            </w:tc>
          </w:sdtContent>
        </w:sdt>
        <w:sdt>
          <w:sdtPr>
            <w:rPr>
              <w:rFonts w:ascii="Calibri" w:hAnsi="Calibri" w:cs="Calibri"/>
              <w:color w:val="808080" w:themeColor="background1" w:themeShade="80"/>
            </w:rPr>
            <w:id w:val="-1504121950"/>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26DCA35E" w14:textId="25CD61C6"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color w:val="808080" w:themeColor="background1" w:themeShade="80"/>
            </w:rPr>
            <w:id w:val="71708670"/>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B69CFEA" w14:textId="6EE5D4D7" w:rsidR="0040128F" w:rsidRPr="0077601B" w:rsidRDefault="0040128F" w:rsidP="00777BFA">
                <w:pPr>
                  <w:jc w:val="center"/>
                  <w:rPr>
                    <w:rFonts w:ascii="Calibri" w:hAnsi="Calibri" w:cs="Calibri"/>
                    <w:color w:val="808080" w:themeColor="background1" w:themeShade="80"/>
                  </w:rPr>
                </w:pPr>
              </w:p>
              <w:p w14:paraId="5C352B24" w14:textId="7EC4F717" w:rsidR="00777BFA"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p w14:paraId="797422F0" w14:textId="2CF5DB2B" w:rsidR="00777BFA" w:rsidRPr="0077601B" w:rsidRDefault="00777BFA" w:rsidP="00777BFA">
                <w:pPr>
                  <w:jc w:val="center"/>
                  <w:rPr>
                    <w:rFonts w:ascii="Calibri" w:hAnsi="Calibri" w:cs="Calibri"/>
                    <w:color w:val="808080" w:themeColor="background1" w:themeShade="80"/>
                  </w:rPr>
                </w:pPr>
              </w:p>
            </w:tc>
          </w:sdtContent>
        </w:sdt>
      </w:tr>
      <w:tr w:rsidR="00777BFA" w:rsidRPr="00E653BF" w14:paraId="5D51D0AE"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37B89C6C"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3</w:t>
            </w:r>
          </w:p>
        </w:tc>
        <w:sdt>
          <w:sdtPr>
            <w:rPr>
              <w:rFonts w:ascii="Calibri" w:hAnsi="Calibri" w:cs="Calibri"/>
              <w:color w:val="808080" w:themeColor="background1" w:themeShade="80"/>
            </w:rPr>
            <w:id w:val="-2139097707"/>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055BBAB" w14:textId="5544821B"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Email Server</w:t>
                </w:r>
              </w:p>
            </w:tc>
          </w:sdtContent>
        </w:sdt>
        <w:sdt>
          <w:sdtPr>
            <w:rPr>
              <w:rFonts w:ascii="Calibri" w:hAnsi="Calibri" w:cs="Calibri"/>
              <w:color w:val="808080" w:themeColor="background1" w:themeShade="80"/>
            </w:rPr>
            <w:id w:val="1908333006"/>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340D6032" w14:textId="73F5D453"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Central communication platform for internal and external messages.</w:t>
                </w:r>
                <w:r w:rsidR="00777BFA" w:rsidRPr="0077601B">
                  <w:rPr>
                    <w:rFonts w:ascii="Calibri" w:hAnsi="Calibri" w:cs="Calibri"/>
                    <w:color w:val="808080" w:themeColor="background1" w:themeShade="80"/>
                  </w:rPr>
                  <w:t xml:space="preserve"> Ahmad </w:t>
                </w:r>
              </w:p>
            </w:tc>
          </w:sdtContent>
        </w:sdt>
        <w:sdt>
          <w:sdtPr>
            <w:rPr>
              <w:rFonts w:ascii="Calibri" w:hAnsi="Calibri" w:cs="Calibri"/>
              <w:color w:val="808080" w:themeColor="background1" w:themeShade="80"/>
            </w:rPr>
            <w:id w:val="27693976"/>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0030262D" w14:textId="1652C81B"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color w:val="808080" w:themeColor="background1" w:themeShade="80"/>
            </w:rPr>
            <w:id w:val="-2058700526"/>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2BE345BF" w14:textId="60554783" w:rsidR="0040128F" w:rsidRPr="0077601B" w:rsidRDefault="0040128F" w:rsidP="00777BFA">
                <w:pPr>
                  <w:jc w:val="center"/>
                  <w:rPr>
                    <w:rFonts w:ascii="Calibri" w:hAnsi="Calibri" w:cs="Calibri"/>
                    <w:color w:val="808080" w:themeColor="background1" w:themeShade="80"/>
                  </w:rPr>
                </w:pPr>
              </w:p>
              <w:p w14:paraId="56939D63" w14:textId="7809BA4D" w:rsidR="00777BFA"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p w14:paraId="52352ED0" w14:textId="112F5825" w:rsidR="00777BFA" w:rsidRPr="0077601B" w:rsidRDefault="00777BFA" w:rsidP="00777BFA">
                <w:pPr>
                  <w:jc w:val="center"/>
                  <w:rPr>
                    <w:rFonts w:ascii="Calibri" w:hAnsi="Calibri" w:cs="Calibri"/>
                    <w:color w:val="808080" w:themeColor="background1" w:themeShade="80"/>
                  </w:rPr>
                </w:pPr>
              </w:p>
            </w:tc>
          </w:sdtContent>
        </w:sdt>
      </w:tr>
      <w:tr w:rsidR="00777BFA" w:rsidRPr="00E653BF" w14:paraId="794C5F34"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26BF99C0"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4</w:t>
            </w:r>
          </w:p>
        </w:tc>
        <w:sdt>
          <w:sdtPr>
            <w:rPr>
              <w:rFonts w:ascii="Calibri" w:hAnsi="Calibri" w:cs="Calibri"/>
              <w:color w:val="808080" w:themeColor="background1" w:themeShade="80"/>
            </w:rPr>
            <w:id w:val="-1106577160"/>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1F7A1BDD" w14:textId="5B8A2DA4"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File Server</w:t>
                </w:r>
              </w:p>
            </w:tc>
          </w:sdtContent>
        </w:sdt>
        <w:sdt>
          <w:sdtPr>
            <w:rPr>
              <w:rFonts w:ascii="Calibri" w:hAnsi="Calibri" w:cs="Calibri"/>
              <w:color w:val="808080" w:themeColor="background1" w:themeShade="80"/>
            </w:rPr>
            <w:id w:val="2024582555"/>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2A8BC135" w14:textId="36963AB0"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Houses shared documents critical to daily operations.</w:t>
                </w:r>
              </w:p>
            </w:tc>
          </w:sdtContent>
        </w:sdt>
        <w:sdt>
          <w:sdtPr>
            <w:rPr>
              <w:rFonts w:ascii="Calibri" w:hAnsi="Calibri" w:cs="Calibri"/>
              <w:color w:val="808080" w:themeColor="background1" w:themeShade="80"/>
            </w:rPr>
            <w:id w:val="-750352297"/>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E7FD283" w14:textId="64C80CE5"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i/>
              <w:iCs/>
              <w:color w:val="808080" w:themeColor="background1" w:themeShade="80"/>
            </w:rPr>
            <w:id w:val="31014255"/>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18BBD7A4" w14:textId="23B564E9" w:rsidR="0040128F"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tc>
          </w:sdtContent>
        </w:sdt>
      </w:tr>
      <w:tr w:rsidR="00777BFA" w:rsidRPr="00E653BF" w14:paraId="18CC90FE"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01ED49AD"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5</w:t>
            </w:r>
          </w:p>
        </w:tc>
        <w:sdt>
          <w:sdtPr>
            <w:rPr>
              <w:rFonts w:ascii="Calibri" w:hAnsi="Calibri" w:cs="Calibri"/>
              <w:color w:val="808080" w:themeColor="background1" w:themeShade="80"/>
            </w:rPr>
            <w:id w:val="986047846"/>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07302806" w14:textId="470B73B5"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Line-of-Business App</w:t>
                </w:r>
              </w:p>
            </w:tc>
          </w:sdtContent>
        </w:sdt>
        <w:sdt>
          <w:sdtPr>
            <w:rPr>
              <w:rFonts w:ascii="Calibri" w:hAnsi="Calibri" w:cs="Calibri"/>
              <w:color w:val="808080" w:themeColor="background1" w:themeShade="80"/>
            </w:rPr>
            <w:id w:val="-1799912295"/>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5D7C2E2B" w14:textId="0BC97360"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Core application for daily operational activities.</w:t>
                </w:r>
              </w:p>
            </w:tc>
          </w:sdtContent>
        </w:sdt>
        <w:sdt>
          <w:sdtPr>
            <w:rPr>
              <w:rFonts w:ascii="Calibri" w:hAnsi="Calibri" w:cs="Calibri"/>
              <w:color w:val="808080" w:themeColor="background1" w:themeShade="80"/>
            </w:rPr>
            <w:id w:val="-245121310"/>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00041D1A" w14:textId="6467AF03"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i/>
              <w:iCs/>
              <w:color w:val="808080" w:themeColor="background1" w:themeShade="80"/>
            </w:rPr>
            <w:id w:val="1244072284"/>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38DD31CE" w14:textId="0BE32BCB" w:rsidR="0040128F"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tc>
          </w:sdtContent>
        </w:sdt>
      </w:tr>
      <w:tr w:rsidR="00777BFA" w:rsidRPr="00E653BF" w14:paraId="7000113F"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7AE329DA"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6</w:t>
            </w:r>
          </w:p>
        </w:tc>
        <w:sdt>
          <w:sdtPr>
            <w:rPr>
              <w:rFonts w:ascii="Calibri" w:hAnsi="Calibri" w:cs="Calibri"/>
              <w:color w:val="808080" w:themeColor="background1" w:themeShade="80"/>
            </w:rPr>
            <w:id w:val="166295774"/>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77C97845" w14:textId="6FFAD61B"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Backup Management</w:t>
                </w:r>
              </w:p>
            </w:tc>
          </w:sdtContent>
        </w:sdt>
        <w:sdt>
          <w:sdtPr>
            <w:rPr>
              <w:rFonts w:ascii="Calibri" w:hAnsi="Calibri" w:cs="Calibri"/>
              <w:color w:val="808080" w:themeColor="background1" w:themeShade="80"/>
            </w:rPr>
            <w:id w:val="-576821001"/>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0717D473" w14:textId="643560CF"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Ensures access to current and historical backups for all major systems.</w:t>
                </w:r>
              </w:p>
            </w:tc>
          </w:sdtContent>
        </w:sdt>
        <w:sdt>
          <w:sdtPr>
            <w:rPr>
              <w:rFonts w:ascii="Calibri" w:hAnsi="Calibri" w:cs="Calibri"/>
              <w:color w:val="808080" w:themeColor="background1" w:themeShade="80"/>
            </w:rPr>
            <w:id w:val="-1551218574"/>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383DEA1D" w14:textId="1636DCE9"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color w:val="808080" w:themeColor="background1" w:themeShade="80"/>
            </w:rPr>
            <w:id w:val="1731811869"/>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1B35C2D7" w14:textId="0580A741" w:rsidR="0040128F" w:rsidRPr="0077601B" w:rsidRDefault="0040128F" w:rsidP="00777BFA">
                <w:pPr>
                  <w:jc w:val="center"/>
                  <w:rPr>
                    <w:rFonts w:ascii="Calibri" w:hAnsi="Calibri" w:cs="Calibri"/>
                    <w:color w:val="808080" w:themeColor="background1" w:themeShade="80"/>
                  </w:rPr>
                </w:pPr>
              </w:p>
              <w:p w14:paraId="72F09DD7" w14:textId="13E424D7" w:rsidR="00777BFA"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p w14:paraId="3A4B2610" w14:textId="588F1E0C" w:rsidR="00777BFA" w:rsidRPr="0077601B" w:rsidRDefault="00777BFA" w:rsidP="00777BFA">
                <w:pPr>
                  <w:jc w:val="center"/>
                  <w:rPr>
                    <w:rFonts w:ascii="Calibri" w:hAnsi="Calibri" w:cs="Calibri"/>
                    <w:color w:val="808080" w:themeColor="background1" w:themeShade="80"/>
                  </w:rPr>
                </w:pPr>
              </w:p>
            </w:tc>
          </w:sdtContent>
        </w:sdt>
      </w:tr>
      <w:tr w:rsidR="00777BFA" w:rsidRPr="00E653BF" w14:paraId="5061977D"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DA28B22"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7</w:t>
            </w:r>
          </w:p>
        </w:tc>
        <w:sdt>
          <w:sdtPr>
            <w:rPr>
              <w:rFonts w:ascii="Calibri" w:hAnsi="Calibri" w:cs="Calibri"/>
              <w:color w:val="808080" w:themeColor="background1" w:themeShade="80"/>
            </w:rPr>
            <w:id w:val="1650242392"/>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6FC06AE5" w14:textId="7EFC53F8"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CRM System</w:t>
                </w:r>
              </w:p>
            </w:tc>
          </w:sdtContent>
        </w:sdt>
        <w:sdt>
          <w:sdtPr>
            <w:rPr>
              <w:rFonts w:ascii="Calibri" w:hAnsi="Calibri" w:cs="Calibri"/>
              <w:color w:val="808080" w:themeColor="background1" w:themeShade="80"/>
            </w:rPr>
            <w:id w:val="1280685668"/>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3D1C156" w14:textId="125D73AA"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 xml:space="preserve">Customer records and engagement data </w:t>
                </w:r>
                <w:proofErr w:type="gramStart"/>
                <w:r w:rsidRPr="0077601B">
                  <w:rPr>
                    <w:rFonts w:ascii="Calibri" w:hAnsi="Calibri" w:cs="Calibri"/>
                    <w:color w:val="808080" w:themeColor="background1" w:themeShade="80"/>
                  </w:rPr>
                  <w:t>vital</w:t>
                </w:r>
                <w:proofErr w:type="gramEnd"/>
                <w:r w:rsidRPr="0077601B">
                  <w:rPr>
                    <w:rFonts w:ascii="Calibri" w:hAnsi="Calibri" w:cs="Calibri"/>
                    <w:color w:val="808080" w:themeColor="background1" w:themeShade="80"/>
                  </w:rPr>
                  <w:t xml:space="preserve"> to client relationships.</w:t>
                </w:r>
              </w:p>
            </w:tc>
          </w:sdtContent>
        </w:sdt>
        <w:sdt>
          <w:sdtPr>
            <w:rPr>
              <w:rFonts w:ascii="Calibri" w:hAnsi="Calibri" w:cs="Calibri"/>
              <w:color w:val="808080" w:themeColor="background1" w:themeShade="80"/>
            </w:rPr>
            <w:id w:val="-21566133"/>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60F2DAAE" w14:textId="3F2B68AD"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i/>
              <w:iCs/>
              <w:color w:val="808080" w:themeColor="background1" w:themeShade="80"/>
            </w:rPr>
            <w:id w:val="-968423868"/>
            <w:placeholder>
              <w:docPart w:val="DefaultPlaceholder_-1854013440"/>
            </w:placeholder>
          </w:sdtPr>
          <w:sdtEndPr>
            <w:rPr>
              <w:i w:val="0"/>
              <w:iCs w:val="0"/>
            </w:r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71506C67" w14:textId="606022CF" w:rsidR="0040128F"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p w14:paraId="5FBC2844" w14:textId="6CD271AE" w:rsidR="00777BFA" w:rsidRPr="0077601B" w:rsidRDefault="00777BFA" w:rsidP="00777BFA">
                <w:pPr>
                  <w:jc w:val="center"/>
                  <w:rPr>
                    <w:rFonts w:ascii="Calibri" w:hAnsi="Calibri" w:cs="Calibri"/>
                    <w:color w:val="808080" w:themeColor="background1" w:themeShade="80"/>
                  </w:rPr>
                </w:pPr>
              </w:p>
            </w:tc>
          </w:sdtContent>
        </w:sdt>
      </w:tr>
      <w:tr w:rsidR="00777BFA" w:rsidRPr="00E653BF" w14:paraId="4A88A5CC"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AFD67A2"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8</w:t>
            </w:r>
          </w:p>
        </w:tc>
        <w:sdt>
          <w:sdtPr>
            <w:rPr>
              <w:rFonts w:ascii="Calibri" w:hAnsi="Calibri" w:cs="Calibri"/>
              <w:color w:val="808080" w:themeColor="background1" w:themeShade="80"/>
            </w:rPr>
            <w:id w:val="274837791"/>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767D87CB" w14:textId="639C8F43"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Remote Access Gateway</w:t>
                </w:r>
              </w:p>
            </w:tc>
          </w:sdtContent>
        </w:sdt>
        <w:sdt>
          <w:sdtPr>
            <w:rPr>
              <w:rFonts w:ascii="Calibri" w:hAnsi="Calibri" w:cs="Calibri"/>
              <w:color w:val="808080" w:themeColor="background1" w:themeShade="80"/>
            </w:rPr>
            <w:id w:val="1051351426"/>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8CF5DB3" w14:textId="6216CA22"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Facilitates secure off-site connectivity for staff and contractors.</w:t>
                </w:r>
              </w:p>
            </w:tc>
          </w:sdtContent>
        </w:sdt>
        <w:sdt>
          <w:sdtPr>
            <w:rPr>
              <w:rFonts w:ascii="Calibri" w:hAnsi="Calibri" w:cs="Calibri"/>
              <w:color w:val="808080" w:themeColor="background1" w:themeShade="80"/>
            </w:rPr>
            <w:id w:val="-157998388"/>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564A65AE" w14:textId="63ACE7F3"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color w:val="808080" w:themeColor="background1" w:themeShade="80"/>
            </w:rPr>
            <w:id w:val="-950312382"/>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60306825" w14:textId="7C83B471" w:rsidR="0040128F" w:rsidRPr="0077601B" w:rsidRDefault="0040128F" w:rsidP="00777BFA">
                <w:pPr>
                  <w:jc w:val="center"/>
                  <w:rPr>
                    <w:rFonts w:ascii="Calibri" w:hAnsi="Calibri" w:cs="Calibri"/>
                    <w:color w:val="808080" w:themeColor="background1" w:themeShade="80"/>
                  </w:rPr>
                </w:pPr>
              </w:p>
              <w:p w14:paraId="061AFA01" w14:textId="53F5B6C7" w:rsidR="00777BFA"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p w14:paraId="7F2BB340" w14:textId="52B4C8AF" w:rsidR="00777BFA" w:rsidRPr="0077601B" w:rsidRDefault="00777BFA" w:rsidP="00777BFA">
                <w:pPr>
                  <w:jc w:val="center"/>
                  <w:rPr>
                    <w:rFonts w:ascii="Calibri" w:hAnsi="Calibri" w:cs="Calibri"/>
                    <w:color w:val="808080" w:themeColor="background1" w:themeShade="80"/>
                  </w:rPr>
                </w:pPr>
              </w:p>
            </w:tc>
          </w:sdtContent>
        </w:sdt>
      </w:tr>
      <w:tr w:rsidR="00777BFA" w:rsidRPr="00E653BF" w14:paraId="0ACAFD83"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774D4D36"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9</w:t>
            </w:r>
          </w:p>
        </w:tc>
        <w:sdt>
          <w:sdtPr>
            <w:rPr>
              <w:rFonts w:ascii="Calibri" w:hAnsi="Calibri" w:cs="Calibri"/>
              <w:color w:val="808080" w:themeColor="background1" w:themeShade="80"/>
            </w:rPr>
            <w:id w:val="797728807"/>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6B98031B" w14:textId="0ECE34A5"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Inventory Database</w:t>
                </w:r>
              </w:p>
            </w:tc>
          </w:sdtContent>
        </w:sdt>
        <w:sdt>
          <w:sdtPr>
            <w:rPr>
              <w:rFonts w:ascii="Calibri" w:hAnsi="Calibri" w:cs="Calibri"/>
              <w:color w:val="808080" w:themeColor="background1" w:themeShade="80"/>
            </w:rPr>
            <w:id w:val="-2012751445"/>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1BC11A1" w14:textId="475286A4"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Tracks product/material stock levels and supply chain dependencies.</w:t>
                </w:r>
              </w:p>
            </w:tc>
          </w:sdtContent>
        </w:sdt>
        <w:sdt>
          <w:sdtPr>
            <w:rPr>
              <w:rFonts w:ascii="Calibri" w:hAnsi="Calibri" w:cs="Calibri"/>
              <w:color w:val="808080" w:themeColor="background1" w:themeShade="80"/>
            </w:rPr>
            <w:id w:val="2078935299"/>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66FD19D7" w14:textId="36FA5E02"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color w:val="808080" w:themeColor="background1" w:themeShade="80"/>
            </w:rPr>
            <w:id w:val="1115866813"/>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53B32D09" w14:textId="1A4341D5" w:rsidR="0040128F" w:rsidRPr="0077601B" w:rsidRDefault="0040128F" w:rsidP="00777BFA">
                <w:pPr>
                  <w:jc w:val="center"/>
                  <w:rPr>
                    <w:rFonts w:ascii="Calibri" w:hAnsi="Calibri" w:cs="Calibri"/>
                    <w:color w:val="808080" w:themeColor="background1" w:themeShade="80"/>
                  </w:rPr>
                </w:pPr>
              </w:p>
              <w:p w14:paraId="1C3D30A9" w14:textId="72807512" w:rsidR="00777BFA"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p w14:paraId="16D52A78" w14:textId="7008BCE3" w:rsidR="00777BFA" w:rsidRPr="0077601B" w:rsidRDefault="00777BFA" w:rsidP="00777BFA">
                <w:pPr>
                  <w:jc w:val="center"/>
                  <w:rPr>
                    <w:rFonts w:ascii="Calibri" w:hAnsi="Calibri" w:cs="Calibri"/>
                    <w:color w:val="808080" w:themeColor="background1" w:themeShade="80"/>
                  </w:rPr>
                </w:pPr>
              </w:p>
            </w:tc>
          </w:sdtContent>
        </w:sdt>
      </w:tr>
      <w:tr w:rsidR="00777BFA" w:rsidRPr="00E653BF" w14:paraId="0351CCA6" w14:textId="77777777" w:rsidTr="003830D1">
        <w:tc>
          <w:tcPr>
            <w:tcW w:w="959"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286C3BBF" w14:textId="77777777"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10</w:t>
            </w:r>
          </w:p>
        </w:tc>
        <w:sdt>
          <w:sdtPr>
            <w:rPr>
              <w:rFonts w:ascii="Calibri" w:hAnsi="Calibri" w:cs="Calibri"/>
              <w:color w:val="808080" w:themeColor="background1" w:themeShade="80"/>
            </w:rPr>
            <w:id w:val="1041867255"/>
            <w:placeholder>
              <w:docPart w:val="DefaultPlaceholder_-1854013440"/>
            </w:placeholder>
          </w:sdtPr>
          <w:sdtEndPr/>
          <w:sdtContent>
            <w:tc>
              <w:tcPr>
                <w:tcW w:w="18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5B3CC7DB" w14:textId="093A5CF6"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VOIP Phone System</w:t>
                </w:r>
              </w:p>
            </w:tc>
          </w:sdtContent>
        </w:sdt>
        <w:sdt>
          <w:sdtPr>
            <w:rPr>
              <w:rFonts w:ascii="Calibri" w:hAnsi="Calibri" w:cs="Calibri"/>
              <w:color w:val="808080" w:themeColor="background1" w:themeShade="80"/>
            </w:rPr>
            <w:id w:val="-61637992"/>
            <w:placeholder>
              <w:docPart w:val="DefaultPlaceholder_-1854013440"/>
            </w:placeholder>
          </w:sdtPr>
          <w:sdtEndPr/>
          <w:sdtContent>
            <w:tc>
              <w:tcPr>
                <w:tcW w:w="321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5CC029C" w14:textId="3ED4A0D2"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Telephone communications for client support and operations.</w:t>
                </w:r>
              </w:p>
            </w:tc>
          </w:sdtContent>
        </w:sdt>
        <w:sdt>
          <w:sdtPr>
            <w:rPr>
              <w:rFonts w:ascii="Calibri" w:hAnsi="Calibri" w:cs="Calibri"/>
              <w:color w:val="808080" w:themeColor="background1" w:themeShade="80"/>
            </w:rPr>
            <w:id w:val="1641915050"/>
            <w:placeholder>
              <w:docPart w:val="DefaultPlaceholder_-1854013440"/>
            </w:placeholder>
          </w:sdtPr>
          <w:sdtEndPr/>
          <w:sdtContent>
            <w:tc>
              <w:tcPr>
                <w:tcW w:w="216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3E8D03A6" w14:textId="45A39DEF"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[Insert Owner]</w:t>
                </w:r>
              </w:p>
            </w:tc>
          </w:sdtContent>
        </w:sdt>
        <w:sdt>
          <w:sdtPr>
            <w:rPr>
              <w:rFonts w:ascii="Calibri" w:hAnsi="Calibri" w:cs="Calibri"/>
              <w:color w:val="808080" w:themeColor="background1" w:themeShade="80"/>
            </w:rPr>
            <w:id w:val="-986011692"/>
            <w:placeholder>
              <w:docPart w:val="DefaultPlaceholder_-1854013440"/>
            </w:placeholder>
          </w:sdtPr>
          <w:sdtEndPr/>
          <w:sdtContent>
            <w:tc>
              <w:tcPr>
                <w:tcW w:w="116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6A6BBBF5" w14:textId="443FE76A" w:rsidR="0040128F" w:rsidRPr="0077601B" w:rsidRDefault="0040128F" w:rsidP="00777BFA">
                <w:pPr>
                  <w:jc w:val="center"/>
                  <w:rPr>
                    <w:rFonts w:ascii="Calibri" w:hAnsi="Calibri" w:cs="Calibri"/>
                    <w:color w:val="808080" w:themeColor="background1" w:themeShade="80"/>
                  </w:rPr>
                </w:pPr>
              </w:p>
              <w:p w14:paraId="76585A70" w14:textId="36926696" w:rsidR="00777BFA" w:rsidRPr="0077601B" w:rsidRDefault="00777BFA" w:rsidP="00777BFA">
                <w:pPr>
                  <w:jc w:val="center"/>
                  <w:rPr>
                    <w:rFonts w:ascii="Calibri" w:hAnsi="Calibri" w:cs="Calibri"/>
                    <w:color w:val="808080" w:themeColor="background1" w:themeShade="80"/>
                  </w:rPr>
                </w:pPr>
                <w:r w:rsidRPr="0077601B">
                  <w:rPr>
                    <w:rFonts w:ascii="Calibri" w:hAnsi="Calibri" w:cs="Calibri"/>
                    <w:i/>
                    <w:iCs/>
                    <w:color w:val="808080" w:themeColor="background1" w:themeShade="80"/>
                  </w:rPr>
                  <w:t>[Insert notes]</w:t>
                </w:r>
              </w:p>
              <w:p w14:paraId="42D1BD23" w14:textId="517302D1" w:rsidR="00777BFA" w:rsidRPr="0077601B" w:rsidRDefault="00777BFA" w:rsidP="00777BFA">
                <w:pPr>
                  <w:jc w:val="center"/>
                  <w:rPr>
                    <w:rFonts w:ascii="Calibri" w:hAnsi="Calibri" w:cs="Calibri"/>
                    <w:color w:val="808080" w:themeColor="background1" w:themeShade="80"/>
                  </w:rPr>
                </w:pPr>
              </w:p>
            </w:tc>
          </w:sdtContent>
        </w:sdt>
      </w:tr>
    </w:tbl>
    <w:p w14:paraId="3C929330" w14:textId="4C677281" w:rsidR="0040128F" w:rsidRPr="00E653BF" w:rsidRDefault="0040128F" w:rsidP="00664DF4">
      <w:pPr>
        <w:rPr>
          <w:rFonts w:ascii="Calibri" w:hAnsi="Calibri" w:cs="Calibri"/>
          <w:color w:val="000000" w:themeColor="text1"/>
        </w:rPr>
      </w:pPr>
      <w:r w:rsidRPr="00777BFA">
        <w:rPr>
          <w:rFonts w:ascii="Calibri" w:hAnsi="Calibri" w:cs="Calibri"/>
          <w:b/>
          <w:bCs/>
          <w:i/>
          <w:iCs/>
          <w:color w:val="000000" w:themeColor="text1"/>
        </w:rPr>
        <w:t>Note</w:t>
      </w:r>
      <w:r w:rsidRPr="00E653BF">
        <w:rPr>
          <w:rFonts w:ascii="Calibri" w:hAnsi="Calibri" w:cs="Calibri"/>
          <w:color w:val="000000" w:themeColor="text1"/>
        </w:rPr>
        <w:t xml:space="preserve">: Customize this list based on the actual operational structure and systems of </w:t>
      </w:r>
      <w:r w:rsidRPr="00E653BF">
        <w:rPr>
          <w:rFonts w:ascii="Calibri" w:hAnsi="Calibri" w:cs="Calibri"/>
          <w:b/>
          <w:bCs/>
          <w:color w:val="000000" w:themeColor="text1"/>
        </w:rPr>
        <w:t>[COMPANY]</w:t>
      </w:r>
      <w:r w:rsidRPr="00E653BF">
        <w:rPr>
          <w:rFonts w:ascii="Calibri" w:hAnsi="Calibri" w:cs="Calibri"/>
          <w:color w:val="000000" w:themeColor="text1"/>
        </w:rPr>
        <w:t>.</w:t>
      </w:r>
    </w:p>
    <w:p w14:paraId="5E256862" w14:textId="77777777" w:rsidR="0040128F" w:rsidRPr="00E653BF" w:rsidRDefault="0040128F" w:rsidP="003E46EA">
      <w:pPr>
        <w:pStyle w:val="Heading1"/>
        <w:spacing w:after="120"/>
        <w:rPr>
          <w:rFonts w:ascii="Calibri" w:hAnsi="Calibri" w:cs="Calibri"/>
          <w:color w:val="000000" w:themeColor="text1"/>
        </w:rPr>
      </w:pPr>
      <w:bookmarkStart w:id="9" w:name="_Toc198344205"/>
      <w:r w:rsidRPr="00E653BF">
        <w:rPr>
          <w:rFonts w:ascii="Calibri" w:hAnsi="Calibri" w:cs="Calibri"/>
          <w:color w:val="000000" w:themeColor="text1"/>
        </w:rPr>
        <w:t>Backup and Recovery Strategy</w:t>
      </w:r>
      <w:bookmarkEnd w:id="9"/>
    </w:p>
    <w:p w14:paraId="5C227089"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A well-documented and validated backup strategy is critical to </w:t>
      </w:r>
      <w:proofErr w:type="gramStart"/>
      <w:r w:rsidRPr="00E653BF">
        <w:rPr>
          <w:rFonts w:ascii="Calibri" w:hAnsi="Calibri" w:cs="Calibri"/>
          <w:color w:val="000000" w:themeColor="text1"/>
        </w:rPr>
        <w:t>ensuring</w:t>
      </w:r>
      <w:proofErr w:type="gramEnd"/>
      <w:r w:rsidRPr="00E653BF">
        <w:rPr>
          <w:rFonts w:ascii="Calibri" w:hAnsi="Calibri" w:cs="Calibri"/>
          <w:color w:val="000000" w:themeColor="text1"/>
        </w:rPr>
        <w:t xml:space="preserve"> that </w:t>
      </w:r>
      <w:r w:rsidRPr="00E653BF">
        <w:rPr>
          <w:rFonts w:ascii="Calibri" w:hAnsi="Calibri" w:cs="Calibri"/>
          <w:b/>
          <w:bCs/>
          <w:color w:val="000000" w:themeColor="text1"/>
        </w:rPr>
        <w:t>[COMPANY]</w:t>
      </w:r>
      <w:r w:rsidRPr="00E653BF">
        <w:rPr>
          <w:rFonts w:ascii="Calibri" w:hAnsi="Calibri" w:cs="Calibri"/>
          <w:color w:val="000000" w:themeColor="text1"/>
        </w:rPr>
        <w:t xml:space="preserve"> can recover essential data and systems in the aftermath of a cybersecurity incident. This section outlines the core backup infrastructure, recovery methods, testing schedule, and contact responsibilities.</w:t>
      </w:r>
    </w:p>
    <w:p w14:paraId="3044180E" w14:textId="77777777" w:rsidR="0040128F" w:rsidRPr="00FE5C5C" w:rsidRDefault="0040128F" w:rsidP="00FE5C5C">
      <w:pPr>
        <w:pStyle w:val="Heading2"/>
        <w:rPr>
          <w:color w:val="000000" w:themeColor="text1"/>
        </w:rPr>
      </w:pPr>
      <w:r w:rsidRPr="00FE5C5C">
        <w:rPr>
          <w:color w:val="000000" w:themeColor="text1"/>
        </w:rPr>
        <w:lastRenderedPageBreak/>
        <w:t>Backup Solution Overview</w:t>
      </w:r>
    </w:p>
    <w:p w14:paraId="3F5B9439" w14:textId="77777777" w:rsidR="0040128F" w:rsidRPr="00E653BF" w:rsidRDefault="0040128F" w:rsidP="0040128F">
      <w:pPr>
        <w:numPr>
          <w:ilvl w:val="0"/>
          <w:numId w:val="23"/>
        </w:numPr>
        <w:rPr>
          <w:rFonts w:ascii="Calibri" w:hAnsi="Calibri" w:cs="Calibri"/>
          <w:color w:val="000000" w:themeColor="text1"/>
        </w:rPr>
      </w:pPr>
      <w:r w:rsidRPr="00E653BF">
        <w:rPr>
          <w:rFonts w:ascii="Calibri" w:hAnsi="Calibri" w:cs="Calibri"/>
          <w:b/>
          <w:bCs/>
          <w:color w:val="000000" w:themeColor="text1"/>
        </w:rPr>
        <w:t>Backup Type</w:t>
      </w:r>
      <w:r w:rsidRPr="00E653BF">
        <w:rPr>
          <w:rFonts w:ascii="Calibri" w:hAnsi="Calibri" w:cs="Calibri"/>
          <w:color w:val="000000" w:themeColor="text1"/>
        </w:rPr>
        <w:t>: [e.g., Image-based, File-level, Incremental, Full]</w:t>
      </w:r>
    </w:p>
    <w:p w14:paraId="37521EF5" w14:textId="77777777" w:rsidR="0040128F" w:rsidRPr="00E653BF" w:rsidRDefault="0040128F" w:rsidP="0040128F">
      <w:pPr>
        <w:numPr>
          <w:ilvl w:val="0"/>
          <w:numId w:val="23"/>
        </w:numPr>
        <w:rPr>
          <w:rFonts w:ascii="Calibri" w:hAnsi="Calibri" w:cs="Calibri"/>
          <w:color w:val="000000" w:themeColor="text1"/>
        </w:rPr>
      </w:pPr>
      <w:r w:rsidRPr="00E653BF">
        <w:rPr>
          <w:rFonts w:ascii="Calibri" w:hAnsi="Calibri" w:cs="Calibri"/>
          <w:b/>
          <w:bCs/>
          <w:color w:val="000000" w:themeColor="text1"/>
        </w:rPr>
        <w:t>Backup Frequency</w:t>
      </w:r>
      <w:r w:rsidRPr="00E653BF">
        <w:rPr>
          <w:rFonts w:ascii="Calibri" w:hAnsi="Calibri" w:cs="Calibri"/>
          <w:color w:val="000000" w:themeColor="text1"/>
        </w:rPr>
        <w:t>: [e.g., Hourly, Daily, Weekly]</w:t>
      </w:r>
    </w:p>
    <w:p w14:paraId="647A6515" w14:textId="77777777" w:rsidR="0040128F" w:rsidRPr="00E653BF" w:rsidRDefault="0040128F" w:rsidP="0040128F">
      <w:pPr>
        <w:numPr>
          <w:ilvl w:val="0"/>
          <w:numId w:val="23"/>
        </w:numPr>
        <w:rPr>
          <w:rFonts w:ascii="Calibri" w:hAnsi="Calibri" w:cs="Calibri"/>
          <w:color w:val="000000" w:themeColor="text1"/>
        </w:rPr>
      </w:pPr>
      <w:r w:rsidRPr="00E653BF">
        <w:rPr>
          <w:rFonts w:ascii="Calibri" w:hAnsi="Calibri" w:cs="Calibri"/>
          <w:b/>
          <w:bCs/>
          <w:color w:val="000000" w:themeColor="text1"/>
        </w:rPr>
        <w:t>Retention Policy</w:t>
      </w:r>
      <w:r w:rsidRPr="00E653BF">
        <w:rPr>
          <w:rFonts w:ascii="Calibri" w:hAnsi="Calibri" w:cs="Calibri"/>
          <w:color w:val="000000" w:themeColor="text1"/>
        </w:rPr>
        <w:t>: [e.g., 30 days, 6 months, 1 year]</w:t>
      </w:r>
    </w:p>
    <w:p w14:paraId="4684CCCA" w14:textId="77777777" w:rsidR="0040128F" w:rsidRPr="00E653BF" w:rsidRDefault="0040128F" w:rsidP="0040128F">
      <w:pPr>
        <w:numPr>
          <w:ilvl w:val="0"/>
          <w:numId w:val="23"/>
        </w:numPr>
        <w:rPr>
          <w:rFonts w:ascii="Calibri" w:hAnsi="Calibri" w:cs="Calibri"/>
          <w:color w:val="000000" w:themeColor="text1"/>
        </w:rPr>
      </w:pPr>
      <w:r w:rsidRPr="00E653BF">
        <w:rPr>
          <w:rFonts w:ascii="Calibri" w:hAnsi="Calibri" w:cs="Calibri"/>
          <w:b/>
          <w:bCs/>
          <w:color w:val="000000" w:themeColor="text1"/>
        </w:rPr>
        <w:t>Storage Locations</w:t>
      </w:r>
      <w:r w:rsidRPr="00E653BF">
        <w:rPr>
          <w:rFonts w:ascii="Calibri" w:hAnsi="Calibri" w:cs="Calibri"/>
          <w:color w:val="000000" w:themeColor="text1"/>
        </w:rPr>
        <w:t>: [e.g., On-site appliance, Offsite vault, Cloud backup]</w:t>
      </w:r>
    </w:p>
    <w:p w14:paraId="6FB14C61" w14:textId="77777777" w:rsidR="0040128F" w:rsidRPr="00E653BF" w:rsidRDefault="0040128F" w:rsidP="0040128F">
      <w:pPr>
        <w:numPr>
          <w:ilvl w:val="0"/>
          <w:numId w:val="23"/>
        </w:numPr>
        <w:rPr>
          <w:rFonts w:ascii="Calibri" w:hAnsi="Calibri" w:cs="Calibri"/>
          <w:color w:val="000000" w:themeColor="text1"/>
        </w:rPr>
      </w:pPr>
      <w:r w:rsidRPr="00E653BF">
        <w:rPr>
          <w:rFonts w:ascii="Calibri" w:hAnsi="Calibri" w:cs="Calibri"/>
          <w:b/>
          <w:bCs/>
          <w:color w:val="000000" w:themeColor="text1"/>
        </w:rPr>
        <w:t>Encryption Method</w:t>
      </w:r>
      <w:r w:rsidRPr="00E653BF">
        <w:rPr>
          <w:rFonts w:ascii="Calibri" w:hAnsi="Calibri" w:cs="Calibri"/>
          <w:color w:val="000000" w:themeColor="text1"/>
        </w:rPr>
        <w:t>: [e.g., AES-256 encryption in transit and at rest]</w:t>
      </w:r>
    </w:p>
    <w:p w14:paraId="7FCC0DC2" w14:textId="77777777" w:rsidR="0040128F" w:rsidRPr="00E653BF" w:rsidRDefault="0040128F" w:rsidP="0040128F">
      <w:pPr>
        <w:numPr>
          <w:ilvl w:val="0"/>
          <w:numId w:val="23"/>
        </w:numPr>
        <w:rPr>
          <w:rFonts w:ascii="Calibri" w:hAnsi="Calibri" w:cs="Calibri"/>
          <w:color w:val="000000" w:themeColor="text1"/>
        </w:rPr>
      </w:pPr>
      <w:r w:rsidRPr="00E653BF">
        <w:rPr>
          <w:rFonts w:ascii="Calibri" w:hAnsi="Calibri" w:cs="Calibri"/>
          <w:b/>
          <w:bCs/>
          <w:color w:val="000000" w:themeColor="text1"/>
        </w:rPr>
        <w:t>Monitoring &amp; Alerts</w:t>
      </w:r>
      <w:r w:rsidRPr="00E653BF">
        <w:rPr>
          <w:rFonts w:ascii="Calibri" w:hAnsi="Calibri" w:cs="Calibri"/>
          <w:color w:val="000000" w:themeColor="text1"/>
        </w:rPr>
        <w:t>: [e.g., Automated alerts for backup success/failure]</w:t>
      </w:r>
    </w:p>
    <w:p w14:paraId="5238DAAA" w14:textId="77777777" w:rsidR="0040128F" w:rsidRPr="00FE5C5C" w:rsidRDefault="0040128F" w:rsidP="00FE5C5C">
      <w:pPr>
        <w:pStyle w:val="Heading2"/>
        <w:rPr>
          <w:color w:val="000000" w:themeColor="text1"/>
        </w:rPr>
      </w:pPr>
      <w:r w:rsidRPr="00FE5C5C">
        <w:rPr>
          <w:color w:val="000000" w:themeColor="text1"/>
        </w:rPr>
        <w:t>Recovery Methods</w:t>
      </w:r>
    </w:p>
    <w:p w14:paraId="6A298A17" w14:textId="77777777" w:rsidR="0040128F" w:rsidRPr="00E653BF" w:rsidRDefault="0040128F" w:rsidP="0040128F">
      <w:pPr>
        <w:numPr>
          <w:ilvl w:val="0"/>
          <w:numId w:val="24"/>
        </w:numPr>
        <w:rPr>
          <w:rFonts w:ascii="Calibri" w:hAnsi="Calibri" w:cs="Calibri"/>
          <w:color w:val="000000" w:themeColor="text1"/>
        </w:rPr>
      </w:pPr>
      <w:r w:rsidRPr="00E653BF">
        <w:rPr>
          <w:rFonts w:ascii="Calibri" w:hAnsi="Calibri" w:cs="Calibri"/>
          <w:b/>
          <w:bCs/>
          <w:color w:val="000000" w:themeColor="text1"/>
        </w:rPr>
        <w:t>File-Level Recovery</w:t>
      </w:r>
      <w:r w:rsidRPr="00E653BF">
        <w:rPr>
          <w:rFonts w:ascii="Calibri" w:hAnsi="Calibri" w:cs="Calibri"/>
          <w:color w:val="000000" w:themeColor="text1"/>
        </w:rPr>
        <w:t>: Used for restoration of individual files or directories.</w:t>
      </w:r>
    </w:p>
    <w:p w14:paraId="56A3887E" w14:textId="77777777" w:rsidR="0040128F" w:rsidRPr="00E653BF" w:rsidRDefault="0040128F" w:rsidP="0040128F">
      <w:pPr>
        <w:numPr>
          <w:ilvl w:val="0"/>
          <w:numId w:val="24"/>
        </w:numPr>
        <w:rPr>
          <w:rFonts w:ascii="Calibri" w:hAnsi="Calibri" w:cs="Calibri"/>
          <w:color w:val="000000" w:themeColor="text1"/>
        </w:rPr>
      </w:pPr>
      <w:r w:rsidRPr="00E653BF">
        <w:rPr>
          <w:rFonts w:ascii="Calibri" w:hAnsi="Calibri" w:cs="Calibri"/>
          <w:b/>
          <w:bCs/>
          <w:color w:val="000000" w:themeColor="text1"/>
        </w:rPr>
        <w:t>Bare-Metal Restore</w:t>
      </w:r>
      <w:r w:rsidRPr="00E653BF">
        <w:rPr>
          <w:rFonts w:ascii="Calibri" w:hAnsi="Calibri" w:cs="Calibri"/>
          <w:color w:val="000000" w:themeColor="text1"/>
        </w:rPr>
        <w:t>: Full system recovery to the same or different hardware.</w:t>
      </w:r>
    </w:p>
    <w:p w14:paraId="5AB83871" w14:textId="77777777" w:rsidR="0040128F" w:rsidRPr="00E653BF" w:rsidRDefault="0040128F" w:rsidP="0040128F">
      <w:pPr>
        <w:numPr>
          <w:ilvl w:val="0"/>
          <w:numId w:val="24"/>
        </w:numPr>
        <w:rPr>
          <w:rFonts w:ascii="Calibri" w:hAnsi="Calibri" w:cs="Calibri"/>
          <w:color w:val="000000" w:themeColor="text1"/>
        </w:rPr>
      </w:pPr>
      <w:r w:rsidRPr="00E653BF">
        <w:rPr>
          <w:rFonts w:ascii="Calibri" w:hAnsi="Calibri" w:cs="Calibri"/>
          <w:b/>
          <w:bCs/>
          <w:color w:val="000000" w:themeColor="text1"/>
        </w:rPr>
        <w:t>Virtual Machine Failover</w:t>
      </w:r>
      <w:r w:rsidRPr="00E653BF">
        <w:rPr>
          <w:rFonts w:ascii="Calibri" w:hAnsi="Calibri" w:cs="Calibri"/>
          <w:color w:val="000000" w:themeColor="text1"/>
        </w:rPr>
        <w:t>: Instant recovery by spinning up systems in a virtualized environment.</w:t>
      </w:r>
    </w:p>
    <w:p w14:paraId="685A2BC1" w14:textId="77777777" w:rsidR="0040128F" w:rsidRPr="00E653BF" w:rsidRDefault="0040128F" w:rsidP="0040128F">
      <w:pPr>
        <w:numPr>
          <w:ilvl w:val="0"/>
          <w:numId w:val="24"/>
        </w:numPr>
        <w:rPr>
          <w:rFonts w:ascii="Calibri" w:hAnsi="Calibri" w:cs="Calibri"/>
          <w:color w:val="000000" w:themeColor="text1"/>
        </w:rPr>
      </w:pPr>
      <w:r w:rsidRPr="00E653BF">
        <w:rPr>
          <w:rFonts w:ascii="Calibri" w:hAnsi="Calibri" w:cs="Calibri"/>
          <w:b/>
          <w:bCs/>
          <w:color w:val="000000" w:themeColor="text1"/>
        </w:rPr>
        <w:t>Cloud-Based Recovery</w:t>
      </w:r>
      <w:r w:rsidRPr="00E653BF">
        <w:rPr>
          <w:rFonts w:ascii="Calibri" w:hAnsi="Calibri" w:cs="Calibri"/>
          <w:color w:val="000000" w:themeColor="text1"/>
        </w:rPr>
        <w:t xml:space="preserve">: Access to cloud-hosted recovery environments in case of </w:t>
      </w:r>
      <w:proofErr w:type="gramStart"/>
      <w:r w:rsidRPr="00E653BF">
        <w:rPr>
          <w:rFonts w:ascii="Calibri" w:hAnsi="Calibri" w:cs="Calibri"/>
          <w:color w:val="000000" w:themeColor="text1"/>
        </w:rPr>
        <w:t>on-premise</w:t>
      </w:r>
      <w:proofErr w:type="gramEnd"/>
      <w:r w:rsidRPr="00E653BF">
        <w:rPr>
          <w:rFonts w:ascii="Calibri" w:hAnsi="Calibri" w:cs="Calibri"/>
          <w:color w:val="000000" w:themeColor="text1"/>
        </w:rPr>
        <w:t xml:space="preserve"> failure.</w:t>
      </w:r>
    </w:p>
    <w:p w14:paraId="664D69BF" w14:textId="77777777" w:rsidR="0040128F" w:rsidRPr="00FE5C5C" w:rsidRDefault="0040128F" w:rsidP="00FE5C5C">
      <w:pPr>
        <w:pStyle w:val="Heading2"/>
        <w:rPr>
          <w:color w:val="000000" w:themeColor="text1"/>
        </w:rPr>
      </w:pPr>
      <w:r w:rsidRPr="00FE5C5C">
        <w:rPr>
          <w:color w:val="000000" w:themeColor="text1"/>
        </w:rPr>
        <w:t>Responsibilities</w:t>
      </w:r>
    </w:p>
    <w:p w14:paraId="42DEAE09" w14:textId="77777777" w:rsidR="0040128F" w:rsidRPr="00E653BF" w:rsidRDefault="0040128F" w:rsidP="0040128F">
      <w:pPr>
        <w:numPr>
          <w:ilvl w:val="0"/>
          <w:numId w:val="25"/>
        </w:numPr>
        <w:rPr>
          <w:rFonts w:ascii="Calibri" w:hAnsi="Calibri" w:cs="Calibri"/>
          <w:color w:val="000000" w:themeColor="text1"/>
        </w:rPr>
      </w:pPr>
      <w:r w:rsidRPr="00E653BF">
        <w:rPr>
          <w:rFonts w:ascii="Calibri" w:hAnsi="Calibri" w:cs="Calibri"/>
          <w:b/>
          <w:bCs/>
          <w:color w:val="000000" w:themeColor="text1"/>
        </w:rPr>
        <w:t>Backup Administrator</w:t>
      </w:r>
      <w:r w:rsidRPr="00E653BF">
        <w:rPr>
          <w:rFonts w:ascii="Calibri" w:hAnsi="Calibri" w:cs="Calibri"/>
          <w:color w:val="000000" w:themeColor="text1"/>
        </w:rPr>
        <w:t xml:space="preserve">: [Insert Name &amp; </w:t>
      </w:r>
      <w:proofErr w:type="gramStart"/>
      <w:r w:rsidRPr="00E653BF">
        <w:rPr>
          <w:rFonts w:ascii="Calibri" w:hAnsi="Calibri" w:cs="Calibri"/>
          <w:color w:val="000000" w:themeColor="text1"/>
        </w:rPr>
        <w:t>Contact] —</w:t>
      </w:r>
      <w:proofErr w:type="gramEnd"/>
      <w:r w:rsidRPr="00E653BF">
        <w:rPr>
          <w:rFonts w:ascii="Calibri" w:hAnsi="Calibri" w:cs="Calibri"/>
          <w:color w:val="000000" w:themeColor="text1"/>
        </w:rPr>
        <w:t xml:space="preserve"> Monitors backup health and integrity.</w:t>
      </w:r>
    </w:p>
    <w:p w14:paraId="73C76D74" w14:textId="77777777" w:rsidR="0040128F" w:rsidRPr="00E653BF" w:rsidRDefault="0040128F" w:rsidP="0040128F">
      <w:pPr>
        <w:numPr>
          <w:ilvl w:val="0"/>
          <w:numId w:val="25"/>
        </w:numPr>
        <w:rPr>
          <w:rFonts w:ascii="Calibri" w:hAnsi="Calibri" w:cs="Calibri"/>
          <w:color w:val="000000" w:themeColor="text1"/>
        </w:rPr>
      </w:pPr>
      <w:r w:rsidRPr="00E653BF">
        <w:rPr>
          <w:rFonts w:ascii="Calibri" w:hAnsi="Calibri" w:cs="Calibri"/>
          <w:b/>
          <w:bCs/>
          <w:color w:val="000000" w:themeColor="text1"/>
        </w:rPr>
        <w:t>Recovery Lead</w:t>
      </w:r>
      <w:r w:rsidRPr="00E653BF">
        <w:rPr>
          <w:rFonts w:ascii="Calibri" w:hAnsi="Calibri" w:cs="Calibri"/>
          <w:color w:val="000000" w:themeColor="text1"/>
        </w:rPr>
        <w:t xml:space="preserve">: [Insert Name &amp; </w:t>
      </w:r>
      <w:proofErr w:type="gramStart"/>
      <w:r w:rsidRPr="00E653BF">
        <w:rPr>
          <w:rFonts w:ascii="Calibri" w:hAnsi="Calibri" w:cs="Calibri"/>
          <w:color w:val="000000" w:themeColor="text1"/>
        </w:rPr>
        <w:t>Contact] —</w:t>
      </w:r>
      <w:proofErr w:type="gramEnd"/>
      <w:r w:rsidRPr="00E653BF">
        <w:rPr>
          <w:rFonts w:ascii="Calibri" w:hAnsi="Calibri" w:cs="Calibri"/>
          <w:color w:val="000000" w:themeColor="text1"/>
        </w:rPr>
        <w:t xml:space="preserve"> Executes recovery processes as needed.</w:t>
      </w:r>
    </w:p>
    <w:p w14:paraId="44BEE158" w14:textId="77777777" w:rsidR="0040128F" w:rsidRPr="00E653BF" w:rsidRDefault="0040128F" w:rsidP="0040128F">
      <w:pPr>
        <w:numPr>
          <w:ilvl w:val="0"/>
          <w:numId w:val="25"/>
        </w:numPr>
        <w:rPr>
          <w:rFonts w:ascii="Calibri" w:hAnsi="Calibri" w:cs="Calibri"/>
          <w:color w:val="000000" w:themeColor="text1"/>
        </w:rPr>
      </w:pPr>
      <w:r w:rsidRPr="00E653BF">
        <w:rPr>
          <w:rFonts w:ascii="Calibri" w:hAnsi="Calibri" w:cs="Calibri"/>
          <w:b/>
          <w:bCs/>
          <w:color w:val="000000" w:themeColor="text1"/>
        </w:rPr>
        <w:t>Testing Coordinator</w:t>
      </w:r>
      <w:r w:rsidRPr="00E653BF">
        <w:rPr>
          <w:rFonts w:ascii="Calibri" w:hAnsi="Calibri" w:cs="Calibri"/>
          <w:color w:val="000000" w:themeColor="text1"/>
        </w:rPr>
        <w:t xml:space="preserve">: [Insert Name &amp; </w:t>
      </w:r>
      <w:proofErr w:type="gramStart"/>
      <w:r w:rsidRPr="00E653BF">
        <w:rPr>
          <w:rFonts w:ascii="Calibri" w:hAnsi="Calibri" w:cs="Calibri"/>
          <w:color w:val="000000" w:themeColor="text1"/>
        </w:rPr>
        <w:t>Contact] —</w:t>
      </w:r>
      <w:proofErr w:type="gramEnd"/>
      <w:r w:rsidRPr="00E653BF">
        <w:rPr>
          <w:rFonts w:ascii="Calibri" w:hAnsi="Calibri" w:cs="Calibri"/>
          <w:color w:val="000000" w:themeColor="text1"/>
        </w:rPr>
        <w:t xml:space="preserve"> Schedules and documents recovery drills.</w:t>
      </w:r>
    </w:p>
    <w:p w14:paraId="69D7BD84" w14:textId="77777777" w:rsidR="0040128F" w:rsidRPr="00FE5C5C" w:rsidRDefault="0040128F" w:rsidP="00FE5C5C">
      <w:pPr>
        <w:pStyle w:val="Heading2"/>
        <w:rPr>
          <w:color w:val="000000" w:themeColor="text1"/>
        </w:rPr>
      </w:pPr>
      <w:r w:rsidRPr="00FE5C5C">
        <w:rPr>
          <w:color w:val="000000" w:themeColor="text1"/>
        </w:rPr>
        <w:t>Backup Testing Schedule</w:t>
      </w:r>
    </w:p>
    <w:tbl>
      <w:tblPr>
        <w:tblStyle w:val="TableGrid"/>
        <w:tblW w:w="0" w:type="auto"/>
        <w:tblLayout w:type="fixed"/>
        <w:tblLook w:val="04A0" w:firstRow="1" w:lastRow="0" w:firstColumn="1" w:lastColumn="0" w:noHBand="0" w:noVBand="1"/>
      </w:tblPr>
      <w:tblGrid>
        <w:gridCol w:w="2102"/>
        <w:gridCol w:w="1762"/>
        <w:gridCol w:w="1436"/>
        <w:gridCol w:w="1837"/>
        <w:gridCol w:w="2213"/>
      </w:tblGrid>
      <w:tr w:rsidR="00E653BF" w:rsidRPr="00E653BF" w14:paraId="72EE6F2D" w14:textId="77777777" w:rsidTr="001075C8">
        <w:tc>
          <w:tcPr>
            <w:tcW w:w="2102" w:type="dxa"/>
            <w:shd w:val="clear" w:color="auto" w:fill="D1D1D1" w:themeFill="background2" w:themeFillShade="E6"/>
            <w:hideMark/>
          </w:tcPr>
          <w:p w14:paraId="148E54E9" w14:textId="77777777" w:rsidR="0040128F" w:rsidRPr="00E653BF" w:rsidRDefault="0040128F" w:rsidP="00FE5C5C">
            <w:pPr>
              <w:rPr>
                <w:rFonts w:ascii="Calibri" w:hAnsi="Calibri" w:cs="Calibri"/>
                <w:b/>
                <w:bCs/>
                <w:color w:val="000000" w:themeColor="text1"/>
              </w:rPr>
            </w:pPr>
            <w:r w:rsidRPr="00E653BF">
              <w:rPr>
                <w:rFonts w:ascii="Calibri" w:hAnsi="Calibri" w:cs="Calibri"/>
                <w:b/>
                <w:bCs/>
                <w:color w:val="000000" w:themeColor="text1"/>
              </w:rPr>
              <w:t>Test Type</w:t>
            </w:r>
          </w:p>
        </w:tc>
        <w:tc>
          <w:tcPr>
            <w:tcW w:w="1762" w:type="dxa"/>
            <w:shd w:val="clear" w:color="auto" w:fill="D1D1D1" w:themeFill="background2" w:themeFillShade="E6"/>
            <w:hideMark/>
          </w:tcPr>
          <w:p w14:paraId="335C2DF6" w14:textId="77777777" w:rsidR="0040128F" w:rsidRPr="00E653BF" w:rsidRDefault="0040128F" w:rsidP="00FE5C5C">
            <w:pPr>
              <w:rPr>
                <w:rFonts w:ascii="Calibri" w:hAnsi="Calibri" w:cs="Calibri"/>
                <w:b/>
                <w:bCs/>
                <w:color w:val="000000" w:themeColor="text1"/>
              </w:rPr>
            </w:pPr>
            <w:r w:rsidRPr="00E653BF">
              <w:rPr>
                <w:rFonts w:ascii="Calibri" w:hAnsi="Calibri" w:cs="Calibri"/>
                <w:b/>
                <w:bCs/>
                <w:color w:val="000000" w:themeColor="text1"/>
              </w:rPr>
              <w:t>Frequency</w:t>
            </w:r>
          </w:p>
        </w:tc>
        <w:tc>
          <w:tcPr>
            <w:tcW w:w="1436" w:type="dxa"/>
            <w:shd w:val="clear" w:color="auto" w:fill="D1D1D1" w:themeFill="background2" w:themeFillShade="E6"/>
            <w:hideMark/>
          </w:tcPr>
          <w:p w14:paraId="725BFC7F" w14:textId="77777777" w:rsidR="0040128F" w:rsidRPr="00E653BF" w:rsidRDefault="0040128F" w:rsidP="00FE5C5C">
            <w:pPr>
              <w:rPr>
                <w:rFonts w:ascii="Calibri" w:hAnsi="Calibri" w:cs="Calibri"/>
                <w:b/>
                <w:bCs/>
                <w:color w:val="000000" w:themeColor="text1"/>
              </w:rPr>
            </w:pPr>
            <w:r w:rsidRPr="00E653BF">
              <w:rPr>
                <w:rFonts w:ascii="Calibri" w:hAnsi="Calibri" w:cs="Calibri"/>
                <w:b/>
                <w:bCs/>
                <w:color w:val="000000" w:themeColor="text1"/>
              </w:rPr>
              <w:t>Last Tested</w:t>
            </w:r>
          </w:p>
        </w:tc>
        <w:tc>
          <w:tcPr>
            <w:tcW w:w="1837" w:type="dxa"/>
            <w:shd w:val="clear" w:color="auto" w:fill="D1D1D1" w:themeFill="background2" w:themeFillShade="E6"/>
            <w:hideMark/>
          </w:tcPr>
          <w:p w14:paraId="4DF294F0" w14:textId="77777777" w:rsidR="0040128F" w:rsidRPr="00E653BF" w:rsidRDefault="0040128F" w:rsidP="00FE5C5C">
            <w:pPr>
              <w:rPr>
                <w:rFonts w:ascii="Calibri" w:hAnsi="Calibri" w:cs="Calibri"/>
                <w:b/>
                <w:bCs/>
                <w:color w:val="000000" w:themeColor="text1"/>
              </w:rPr>
            </w:pPr>
            <w:r w:rsidRPr="00E653BF">
              <w:rPr>
                <w:rFonts w:ascii="Calibri" w:hAnsi="Calibri" w:cs="Calibri"/>
                <w:b/>
                <w:bCs/>
                <w:color w:val="000000" w:themeColor="text1"/>
              </w:rPr>
              <w:t>Result Summary</w:t>
            </w:r>
          </w:p>
        </w:tc>
        <w:tc>
          <w:tcPr>
            <w:tcW w:w="2213" w:type="dxa"/>
            <w:shd w:val="clear" w:color="auto" w:fill="D1D1D1" w:themeFill="background2" w:themeFillShade="E6"/>
            <w:hideMark/>
          </w:tcPr>
          <w:p w14:paraId="6E489E51" w14:textId="77777777" w:rsidR="0040128F" w:rsidRPr="00E653BF" w:rsidRDefault="0040128F" w:rsidP="00FE5C5C">
            <w:pPr>
              <w:rPr>
                <w:rFonts w:ascii="Calibri" w:hAnsi="Calibri" w:cs="Calibri"/>
                <w:b/>
                <w:bCs/>
                <w:color w:val="000000" w:themeColor="text1"/>
              </w:rPr>
            </w:pPr>
            <w:r w:rsidRPr="00E653BF">
              <w:rPr>
                <w:rFonts w:ascii="Calibri" w:hAnsi="Calibri" w:cs="Calibri"/>
                <w:b/>
                <w:bCs/>
                <w:color w:val="000000" w:themeColor="text1"/>
              </w:rPr>
              <w:t>Next Scheduled Test</w:t>
            </w:r>
          </w:p>
        </w:tc>
      </w:tr>
      <w:tr w:rsidR="00E653BF" w:rsidRPr="00E653BF" w14:paraId="3DF38369" w14:textId="77777777" w:rsidTr="001075C8">
        <w:sdt>
          <w:sdtPr>
            <w:rPr>
              <w:rFonts w:ascii="Calibri" w:hAnsi="Calibri" w:cs="Calibri"/>
              <w:color w:val="808080" w:themeColor="background1" w:themeShade="80"/>
            </w:rPr>
            <w:id w:val="-1211113611"/>
            <w:placeholder>
              <w:docPart w:val="DefaultPlaceholder_-1854013440"/>
            </w:placeholder>
          </w:sdtPr>
          <w:sdtEndPr/>
          <w:sdtContent>
            <w:tc>
              <w:tcPr>
                <w:tcW w:w="2102"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02C04F6" w14:textId="6FDF12FB"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File Recovery</w:t>
                </w:r>
              </w:p>
            </w:tc>
          </w:sdtContent>
        </w:sdt>
        <w:sdt>
          <w:sdtPr>
            <w:rPr>
              <w:rFonts w:ascii="Calibri" w:hAnsi="Calibri" w:cs="Calibri"/>
              <w:color w:val="808080" w:themeColor="background1" w:themeShade="80"/>
            </w:rPr>
            <w:id w:val="455988960"/>
            <w:placeholder>
              <w:docPart w:val="DefaultPlaceholder_-1854013440"/>
            </w:placeholder>
          </w:sdtPr>
          <w:sdtEndPr/>
          <w:sdtContent>
            <w:tc>
              <w:tcPr>
                <w:tcW w:w="1762"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73C735B1" w14:textId="2874380B"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[e.g., Monthly]</w:t>
                </w:r>
              </w:p>
            </w:tc>
          </w:sdtContent>
        </w:sdt>
        <w:sdt>
          <w:sdtPr>
            <w:rPr>
              <w:rFonts w:ascii="Calibri" w:hAnsi="Calibri" w:cs="Calibri"/>
              <w:color w:val="808080" w:themeColor="background1" w:themeShade="80"/>
            </w:rPr>
            <w:id w:val="-207964"/>
            <w:placeholder>
              <w:docPart w:val="DefaultPlaceholder_-1854013440"/>
            </w:placeholder>
          </w:sdtPr>
          <w:sdtEndPr/>
          <w:sdtContent>
            <w:tc>
              <w:tcPr>
                <w:tcW w:w="1436"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3C63CFD2" w14:textId="232FE8B2"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Date]</w:t>
                </w:r>
              </w:p>
            </w:tc>
          </w:sdtContent>
        </w:sdt>
        <w:sdt>
          <w:sdtPr>
            <w:rPr>
              <w:rFonts w:ascii="Calibri" w:hAnsi="Calibri" w:cs="Calibri"/>
              <w:color w:val="808080" w:themeColor="background1" w:themeShade="80"/>
            </w:rPr>
            <w:id w:val="-2129928582"/>
            <w:placeholder>
              <w:docPart w:val="DefaultPlaceholder_-1854013440"/>
            </w:placeholder>
          </w:sdtPr>
          <w:sdtEndPr/>
          <w:sdtContent>
            <w:tc>
              <w:tcPr>
                <w:tcW w:w="1837"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5C288354" w14:textId="3D92B712"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Notes]</w:t>
                </w:r>
              </w:p>
            </w:tc>
          </w:sdtContent>
        </w:sdt>
        <w:sdt>
          <w:sdtPr>
            <w:rPr>
              <w:rFonts w:ascii="Calibri" w:hAnsi="Calibri" w:cs="Calibri"/>
              <w:color w:val="808080" w:themeColor="background1" w:themeShade="80"/>
            </w:rPr>
            <w:id w:val="1168453148"/>
            <w:placeholder>
              <w:docPart w:val="DefaultPlaceholder_-1854013440"/>
            </w:placeholder>
          </w:sdtPr>
          <w:sdtEndPr/>
          <w:sdtContent>
            <w:tc>
              <w:tcPr>
                <w:tcW w:w="2213"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194317C4" w14:textId="41D8521E"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Date]</w:t>
                </w:r>
              </w:p>
            </w:tc>
          </w:sdtContent>
        </w:sdt>
      </w:tr>
      <w:tr w:rsidR="00E653BF" w:rsidRPr="00E653BF" w14:paraId="129DCB09" w14:textId="77777777" w:rsidTr="001075C8">
        <w:sdt>
          <w:sdtPr>
            <w:rPr>
              <w:rFonts w:ascii="Calibri" w:hAnsi="Calibri" w:cs="Calibri"/>
              <w:color w:val="808080" w:themeColor="background1" w:themeShade="80"/>
            </w:rPr>
            <w:id w:val="914666562"/>
            <w:placeholder>
              <w:docPart w:val="DefaultPlaceholder_-1854013440"/>
            </w:placeholder>
          </w:sdtPr>
          <w:sdtEndPr/>
          <w:sdtContent>
            <w:tc>
              <w:tcPr>
                <w:tcW w:w="21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2051861" w14:textId="4D178B28"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Full System Restore</w:t>
                </w:r>
              </w:p>
            </w:tc>
          </w:sdtContent>
        </w:sdt>
        <w:sdt>
          <w:sdtPr>
            <w:rPr>
              <w:rFonts w:ascii="Calibri" w:hAnsi="Calibri" w:cs="Calibri"/>
              <w:color w:val="808080" w:themeColor="background1" w:themeShade="80"/>
            </w:rPr>
            <w:id w:val="-664168510"/>
            <w:placeholder>
              <w:docPart w:val="DefaultPlaceholder_-1854013440"/>
            </w:placeholder>
          </w:sdtPr>
          <w:sdtEndPr/>
          <w:sdtContent>
            <w:tc>
              <w:tcPr>
                <w:tcW w:w="176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588514C8" w14:textId="6B9C74AE"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[e.g., Quarterly]</w:t>
                </w:r>
              </w:p>
            </w:tc>
          </w:sdtContent>
        </w:sdt>
        <w:sdt>
          <w:sdtPr>
            <w:rPr>
              <w:rFonts w:ascii="Calibri" w:hAnsi="Calibri" w:cs="Calibri"/>
              <w:color w:val="808080" w:themeColor="background1" w:themeShade="80"/>
            </w:rPr>
            <w:id w:val="-1863740801"/>
            <w:placeholder>
              <w:docPart w:val="DefaultPlaceholder_-1854013440"/>
            </w:placeholder>
          </w:sdtPr>
          <w:sdtEndPr/>
          <w:sdtContent>
            <w:tc>
              <w:tcPr>
                <w:tcW w:w="143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047B2ACE" w14:textId="334DBDBE"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Date]</w:t>
                </w:r>
              </w:p>
            </w:tc>
          </w:sdtContent>
        </w:sdt>
        <w:sdt>
          <w:sdtPr>
            <w:rPr>
              <w:rFonts w:ascii="Calibri" w:hAnsi="Calibri" w:cs="Calibri"/>
              <w:color w:val="808080" w:themeColor="background1" w:themeShade="80"/>
            </w:rPr>
            <w:id w:val="-2075663699"/>
            <w:placeholder>
              <w:docPart w:val="DefaultPlaceholder_-1854013440"/>
            </w:placeholder>
          </w:sdtPr>
          <w:sdtEndPr/>
          <w:sdtContent>
            <w:tc>
              <w:tcPr>
                <w:tcW w:w="1837"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0425D4C4" w14:textId="1B2DABC8"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Notes]</w:t>
                </w:r>
              </w:p>
            </w:tc>
          </w:sdtContent>
        </w:sdt>
        <w:sdt>
          <w:sdtPr>
            <w:rPr>
              <w:rFonts w:ascii="Calibri" w:hAnsi="Calibri" w:cs="Calibri"/>
              <w:color w:val="808080" w:themeColor="background1" w:themeShade="80"/>
            </w:rPr>
            <w:id w:val="1413820357"/>
            <w:placeholder>
              <w:docPart w:val="DefaultPlaceholder_-1854013440"/>
            </w:placeholder>
          </w:sdtPr>
          <w:sdtEndPr/>
          <w:sdtContent>
            <w:tc>
              <w:tcPr>
                <w:tcW w:w="221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3A6011F6" w14:textId="5507DFD6"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Date]</w:t>
                </w:r>
              </w:p>
            </w:tc>
          </w:sdtContent>
        </w:sdt>
      </w:tr>
      <w:tr w:rsidR="00E653BF" w:rsidRPr="00E653BF" w14:paraId="06F62D87" w14:textId="77777777" w:rsidTr="001075C8">
        <w:sdt>
          <w:sdtPr>
            <w:rPr>
              <w:rFonts w:ascii="Calibri" w:hAnsi="Calibri" w:cs="Calibri"/>
              <w:color w:val="808080" w:themeColor="background1" w:themeShade="80"/>
            </w:rPr>
            <w:id w:val="-1653219146"/>
            <w:placeholder>
              <w:docPart w:val="DefaultPlaceholder_-1854013440"/>
            </w:placeholder>
          </w:sdtPr>
          <w:sdtEndPr/>
          <w:sdtContent>
            <w:tc>
              <w:tcPr>
                <w:tcW w:w="210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A82C261" w14:textId="07CC969E" w:rsidR="0040128F" w:rsidRPr="0077601B" w:rsidRDefault="0040128F" w:rsidP="0040128F">
                <w:pPr>
                  <w:rPr>
                    <w:rFonts w:ascii="Calibri" w:hAnsi="Calibri" w:cs="Calibri"/>
                    <w:color w:val="808080" w:themeColor="background1" w:themeShade="80"/>
                  </w:rPr>
                </w:pPr>
                <w:r w:rsidRPr="0077601B">
                  <w:rPr>
                    <w:rFonts w:ascii="Calibri" w:hAnsi="Calibri" w:cs="Calibri"/>
                    <w:color w:val="808080" w:themeColor="background1" w:themeShade="80"/>
                  </w:rPr>
                  <w:t>Cloud Failover Test</w:t>
                </w:r>
              </w:p>
            </w:tc>
          </w:sdtContent>
        </w:sdt>
        <w:sdt>
          <w:sdtPr>
            <w:rPr>
              <w:rFonts w:ascii="Calibri" w:hAnsi="Calibri" w:cs="Calibri"/>
              <w:color w:val="808080" w:themeColor="background1" w:themeShade="80"/>
            </w:rPr>
            <w:id w:val="56518527"/>
            <w:placeholder>
              <w:docPart w:val="DefaultPlaceholder_-1854013440"/>
            </w:placeholder>
          </w:sdtPr>
          <w:sdtEndPr/>
          <w:sdtContent>
            <w:tc>
              <w:tcPr>
                <w:tcW w:w="1762"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1567E03A" w14:textId="1AEFEEF6"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[e.g., Annually]</w:t>
                </w:r>
              </w:p>
            </w:tc>
          </w:sdtContent>
        </w:sdt>
        <w:sdt>
          <w:sdtPr>
            <w:rPr>
              <w:rFonts w:ascii="Calibri" w:hAnsi="Calibri" w:cs="Calibri"/>
              <w:color w:val="808080" w:themeColor="background1" w:themeShade="80"/>
            </w:rPr>
            <w:id w:val="840660947"/>
            <w:placeholder>
              <w:docPart w:val="DefaultPlaceholder_-1854013440"/>
            </w:placeholder>
          </w:sdtPr>
          <w:sdtEndPr/>
          <w:sdtContent>
            <w:tc>
              <w:tcPr>
                <w:tcW w:w="143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D11D481" w14:textId="29AAD081"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Date]</w:t>
                </w:r>
              </w:p>
            </w:tc>
          </w:sdtContent>
        </w:sdt>
        <w:sdt>
          <w:sdtPr>
            <w:rPr>
              <w:rFonts w:ascii="Calibri" w:hAnsi="Calibri" w:cs="Calibri"/>
              <w:color w:val="808080" w:themeColor="background1" w:themeShade="80"/>
            </w:rPr>
            <w:id w:val="1515035659"/>
            <w:placeholder>
              <w:docPart w:val="DefaultPlaceholder_-1854013440"/>
            </w:placeholder>
          </w:sdtPr>
          <w:sdtEndPr/>
          <w:sdtContent>
            <w:tc>
              <w:tcPr>
                <w:tcW w:w="1837"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401244FC" w14:textId="1EA4A3A7"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Notes]</w:t>
                </w:r>
              </w:p>
            </w:tc>
          </w:sdtContent>
        </w:sdt>
        <w:sdt>
          <w:sdtPr>
            <w:rPr>
              <w:rFonts w:ascii="Calibri" w:hAnsi="Calibri" w:cs="Calibri"/>
              <w:color w:val="808080" w:themeColor="background1" w:themeShade="80"/>
            </w:rPr>
            <w:id w:val="2045714459"/>
            <w:placeholder>
              <w:docPart w:val="DefaultPlaceholder_-1854013440"/>
            </w:placeholder>
          </w:sdtPr>
          <w:sdtEndPr/>
          <w:sdtContent>
            <w:tc>
              <w:tcPr>
                <w:tcW w:w="221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FFFFF" w:themeFill="background1"/>
                <w:hideMark/>
              </w:tcPr>
              <w:p w14:paraId="17ED5582" w14:textId="1F5FE59A" w:rsidR="0040128F" w:rsidRPr="0077601B" w:rsidRDefault="0040128F" w:rsidP="00FE5C5C">
                <w:pPr>
                  <w:jc w:val="center"/>
                  <w:rPr>
                    <w:rFonts w:ascii="Calibri" w:hAnsi="Calibri" w:cs="Calibri"/>
                    <w:color w:val="808080" w:themeColor="background1" w:themeShade="80"/>
                  </w:rPr>
                </w:pPr>
                <w:r w:rsidRPr="0077601B">
                  <w:rPr>
                    <w:rFonts w:ascii="Calibri" w:hAnsi="Calibri" w:cs="Calibri"/>
                    <w:color w:val="808080" w:themeColor="background1" w:themeShade="80"/>
                  </w:rPr>
                  <w:t>[Insert Date]</w:t>
                </w:r>
              </w:p>
            </w:tc>
          </w:sdtContent>
        </w:sdt>
      </w:tr>
    </w:tbl>
    <w:p w14:paraId="236365B0" w14:textId="4B188180" w:rsidR="0040128F" w:rsidRPr="00E653BF" w:rsidRDefault="0040128F" w:rsidP="00D33347">
      <w:pPr>
        <w:rPr>
          <w:rFonts w:ascii="Calibri" w:hAnsi="Calibri" w:cs="Calibri"/>
          <w:color w:val="000000" w:themeColor="text1"/>
        </w:rPr>
      </w:pPr>
      <w:r w:rsidRPr="00FE5C5C">
        <w:rPr>
          <w:rFonts w:ascii="Calibri" w:hAnsi="Calibri" w:cs="Calibri"/>
          <w:b/>
          <w:bCs/>
          <w:i/>
          <w:iCs/>
          <w:color w:val="000000" w:themeColor="text1"/>
        </w:rPr>
        <w:t>Note</w:t>
      </w:r>
      <w:r w:rsidRPr="00FE5C5C">
        <w:rPr>
          <w:rFonts w:ascii="Calibri" w:hAnsi="Calibri" w:cs="Calibri"/>
          <w:i/>
          <w:iCs/>
          <w:color w:val="000000" w:themeColor="text1"/>
        </w:rPr>
        <w:t>:</w:t>
      </w:r>
      <w:r w:rsidRPr="00E653BF">
        <w:rPr>
          <w:rFonts w:ascii="Calibri" w:hAnsi="Calibri" w:cs="Calibri"/>
          <w:color w:val="000000" w:themeColor="text1"/>
        </w:rPr>
        <w:t xml:space="preserve"> This section must be reviewed and updated after each major change to the backup system or vendor.</w:t>
      </w:r>
    </w:p>
    <w:p w14:paraId="3740DAD1" w14:textId="77777777" w:rsidR="0040128F" w:rsidRPr="00E653BF" w:rsidRDefault="0040128F" w:rsidP="003E46EA">
      <w:pPr>
        <w:pStyle w:val="Heading1"/>
        <w:spacing w:after="120"/>
        <w:rPr>
          <w:rFonts w:ascii="Calibri" w:hAnsi="Calibri" w:cs="Calibri"/>
          <w:color w:val="000000" w:themeColor="text1"/>
        </w:rPr>
      </w:pPr>
      <w:bookmarkStart w:id="10" w:name="_Toc198344206"/>
      <w:r w:rsidRPr="00E653BF">
        <w:rPr>
          <w:rFonts w:ascii="Calibri" w:hAnsi="Calibri" w:cs="Calibri"/>
          <w:color w:val="000000" w:themeColor="text1"/>
        </w:rPr>
        <w:lastRenderedPageBreak/>
        <w:t>Communication Guidelines</w:t>
      </w:r>
      <w:bookmarkEnd w:id="10"/>
    </w:p>
    <w:p w14:paraId="4E176183"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During any cybersecurity incident, it is imperative that consistent and legally sound terminology is used. All internal staff, contractors, and vendors must refer to such events solely as </w:t>
      </w:r>
      <w:r w:rsidRPr="00E653BF">
        <w:rPr>
          <w:rFonts w:ascii="Calibri" w:hAnsi="Calibri" w:cs="Calibri"/>
          <w:b/>
          <w:bCs/>
          <w:color w:val="000000" w:themeColor="text1"/>
        </w:rPr>
        <w:t>"incidents"</w:t>
      </w:r>
      <w:r w:rsidRPr="00E653BF">
        <w:rPr>
          <w:rFonts w:ascii="Calibri" w:hAnsi="Calibri" w:cs="Calibri"/>
          <w:color w:val="000000" w:themeColor="text1"/>
        </w:rPr>
        <w:t>. The use of terms such as "breach" or "compromise" is strictly prohibited unless explicitly authorized by legal counsel or the executive team.</w:t>
      </w:r>
    </w:p>
    <w:p w14:paraId="7204B368"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Only the </w:t>
      </w:r>
      <w:r w:rsidRPr="00E653BF">
        <w:rPr>
          <w:rFonts w:ascii="Calibri" w:hAnsi="Calibri" w:cs="Calibri"/>
          <w:b/>
          <w:bCs/>
          <w:color w:val="000000" w:themeColor="text1"/>
        </w:rPr>
        <w:t>Communications Officer</w:t>
      </w:r>
      <w:r w:rsidRPr="00E653BF">
        <w:rPr>
          <w:rFonts w:ascii="Calibri" w:hAnsi="Calibri" w:cs="Calibri"/>
          <w:color w:val="000000" w:themeColor="text1"/>
        </w:rPr>
        <w:t xml:space="preserve"> is authorized to speak with the media, external stakeholders, or regulatory bodies. This includes both official and unofficial statements or comments regarding the incident. No other employee, contractor, or vendor shall provide public commentary or formal notification without written approval from the executive leadership.</w:t>
      </w:r>
    </w:p>
    <w:p w14:paraId="39638E4C"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If clients or vendors inquire about the situation, all personnel should respond with a consistent, approved statement such as:</w:t>
      </w:r>
    </w:p>
    <w:p w14:paraId="3B56DAA4"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"We're currently looking into an incident, and as soon as there's an update, we'll make sure you're informed. We appreciate your patience and understanding."</w:t>
      </w:r>
    </w:p>
    <w:p w14:paraId="63512EAB" w14:textId="7208E12B" w:rsidR="0040128F" w:rsidRPr="00E653BF" w:rsidRDefault="0040128F" w:rsidP="00D33347">
      <w:pPr>
        <w:rPr>
          <w:rFonts w:ascii="Calibri" w:hAnsi="Calibri" w:cs="Calibri"/>
          <w:color w:val="000000" w:themeColor="text1"/>
        </w:rPr>
      </w:pPr>
      <w:r w:rsidRPr="00E653BF">
        <w:rPr>
          <w:rFonts w:ascii="Calibri" w:hAnsi="Calibri" w:cs="Calibri"/>
          <w:color w:val="000000" w:themeColor="text1"/>
        </w:rPr>
        <w:t>This policy ensures unified messaging, minimizes legal risk, and supports compliance with all contractual and regulatory requirements.</w:t>
      </w:r>
    </w:p>
    <w:p w14:paraId="6D7AF801" w14:textId="3957F528" w:rsidR="0040128F" w:rsidRPr="00E653BF" w:rsidRDefault="0040128F" w:rsidP="00D33347">
      <w:pPr>
        <w:rPr>
          <w:rFonts w:ascii="Calibri" w:hAnsi="Calibri" w:cs="Calibri"/>
          <w:color w:val="000000" w:themeColor="text1"/>
        </w:rPr>
      </w:pPr>
      <w:r w:rsidRPr="00E653BF">
        <w:rPr>
          <w:rFonts w:ascii="Calibri" w:hAnsi="Calibri" w:cs="Calibri"/>
          <w:color w:val="000000" w:themeColor="text1"/>
        </w:rPr>
        <w:t>[Insert description] | [Insert time] | [Insert contact or agency] | [Insert contact info] | [Insert notes]</w:t>
      </w:r>
    </w:p>
    <w:p w14:paraId="2189417D" w14:textId="77777777" w:rsidR="0040128F" w:rsidRPr="00E653BF" w:rsidRDefault="0040128F" w:rsidP="003E46EA">
      <w:pPr>
        <w:pStyle w:val="Heading1"/>
        <w:spacing w:after="120"/>
        <w:rPr>
          <w:rFonts w:ascii="Calibri" w:hAnsi="Calibri" w:cs="Calibri"/>
          <w:color w:val="000000" w:themeColor="text1"/>
        </w:rPr>
      </w:pPr>
      <w:bookmarkStart w:id="11" w:name="_Toc198344207"/>
      <w:r w:rsidRPr="00E653BF">
        <w:rPr>
          <w:rFonts w:ascii="Calibri" w:hAnsi="Calibri" w:cs="Calibri"/>
          <w:color w:val="000000" w:themeColor="text1"/>
        </w:rPr>
        <w:t>Ransom Payment Considerations</w:t>
      </w:r>
      <w:bookmarkEnd w:id="11"/>
    </w:p>
    <w:p w14:paraId="29A22D75"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In the event of a ransomware incident, </w:t>
      </w:r>
      <w:r w:rsidRPr="00E653BF">
        <w:rPr>
          <w:rFonts w:ascii="Calibri" w:hAnsi="Calibri" w:cs="Calibri"/>
          <w:b/>
          <w:bCs/>
          <w:color w:val="000000" w:themeColor="text1"/>
        </w:rPr>
        <w:t>[COMPANY]</w:t>
      </w:r>
      <w:r w:rsidRPr="00E653BF">
        <w:rPr>
          <w:rFonts w:ascii="Calibri" w:hAnsi="Calibri" w:cs="Calibri"/>
          <w:color w:val="000000" w:themeColor="text1"/>
        </w:rPr>
        <w:t xml:space="preserve"> must carefully evaluate whether to engage with threat actors or consider ransom payment. While paying a ransom may appear to offer a quick path to recovery, it introduces legal, ethical, and operational risks.</w:t>
      </w:r>
    </w:p>
    <w:p w14:paraId="4DB69B33" w14:textId="77777777" w:rsidR="0040128F" w:rsidRPr="0077601B" w:rsidRDefault="0040128F" w:rsidP="0077601B">
      <w:pPr>
        <w:pStyle w:val="Heading2"/>
        <w:rPr>
          <w:color w:val="000000" w:themeColor="text1"/>
        </w:rPr>
      </w:pPr>
      <w:r w:rsidRPr="0077601B">
        <w:rPr>
          <w:color w:val="000000" w:themeColor="text1"/>
        </w:rPr>
        <w:t>Key Considerations:</w:t>
      </w:r>
    </w:p>
    <w:p w14:paraId="716CC81E" w14:textId="77777777" w:rsidR="0040128F" w:rsidRPr="00E653BF" w:rsidRDefault="0040128F" w:rsidP="0040128F">
      <w:pPr>
        <w:numPr>
          <w:ilvl w:val="0"/>
          <w:numId w:val="26"/>
        </w:numPr>
        <w:rPr>
          <w:rFonts w:ascii="Calibri" w:hAnsi="Calibri" w:cs="Calibri"/>
          <w:color w:val="000000" w:themeColor="text1"/>
        </w:rPr>
      </w:pPr>
      <w:r w:rsidRPr="00E653BF">
        <w:rPr>
          <w:rFonts w:ascii="Calibri" w:hAnsi="Calibri" w:cs="Calibri"/>
          <w:b/>
          <w:bCs/>
          <w:color w:val="000000" w:themeColor="text1"/>
        </w:rPr>
        <w:t>Legal Restrictions</w:t>
      </w:r>
      <w:r w:rsidRPr="00E653BF">
        <w:rPr>
          <w:rFonts w:ascii="Calibri" w:hAnsi="Calibri" w:cs="Calibri"/>
          <w:color w:val="000000" w:themeColor="text1"/>
        </w:rPr>
        <w:t>: Some jurisdictions prohibit or heavily regulate ransom payments. Payments to sanctioned entities can carry severe penalties.</w:t>
      </w:r>
    </w:p>
    <w:p w14:paraId="754629DF" w14:textId="77777777" w:rsidR="0040128F" w:rsidRPr="00E653BF" w:rsidRDefault="0040128F" w:rsidP="0040128F">
      <w:pPr>
        <w:numPr>
          <w:ilvl w:val="0"/>
          <w:numId w:val="26"/>
        </w:numPr>
        <w:rPr>
          <w:rFonts w:ascii="Calibri" w:hAnsi="Calibri" w:cs="Calibri"/>
          <w:color w:val="000000" w:themeColor="text1"/>
        </w:rPr>
      </w:pPr>
      <w:r w:rsidRPr="00E653BF">
        <w:rPr>
          <w:rFonts w:ascii="Calibri" w:hAnsi="Calibri" w:cs="Calibri"/>
          <w:b/>
          <w:bCs/>
          <w:color w:val="000000" w:themeColor="text1"/>
        </w:rPr>
        <w:t>Insurance Requirements</w:t>
      </w:r>
      <w:r w:rsidRPr="00E653BF">
        <w:rPr>
          <w:rFonts w:ascii="Calibri" w:hAnsi="Calibri" w:cs="Calibri"/>
          <w:color w:val="000000" w:themeColor="text1"/>
        </w:rPr>
        <w:t>: The cyber insurance provider must be notified prior to any consideration of payment. They may have requirements or limitations that impact this decision.</w:t>
      </w:r>
    </w:p>
    <w:p w14:paraId="1FC13D56" w14:textId="77777777" w:rsidR="0040128F" w:rsidRPr="00E653BF" w:rsidRDefault="0040128F" w:rsidP="0040128F">
      <w:pPr>
        <w:numPr>
          <w:ilvl w:val="0"/>
          <w:numId w:val="26"/>
        </w:numPr>
        <w:rPr>
          <w:rFonts w:ascii="Calibri" w:hAnsi="Calibri" w:cs="Calibri"/>
          <w:color w:val="000000" w:themeColor="text1"/>
        </w:rPr>
      </w:pPr>
      <w:r w:rsidRPr="00E653BF">
        <w:rPr>
          <w:rFonts w:ascii="Calibri" w:hAnsi="Calibri" w:cs="Calibri"/>
          <w:b/>
          <w:bCs/>
          <w:color w:val="000000" w:themeColor="text1"/>
        </w:rPr>
        <w:t>Law Enforcement Notification</w:t>
      </w:r>
      <w:r w:rsidRPr="00E653BF">
        <w:rPr>
          <w:rFonts w:ascii="Calibri" w:hAnsi="Calibri" w:cs="Calibri"/>
          <w:color w:val="000000" w:themeColor="text1"/>
        </w:rPr>
        <w:t>: Contacting law enforcement or cybercrime units is recommended and may be required by policy.</w:t>
      </w:r>
    </w:p>
    <w:p w14:paraId="535AC051" w14:textId="77777777" w:rsidR="0040128F" w:rsidRPr="00E653BF" w:rsidRDefault="0040128F" w:rsidP="0040128F">
      <w:pPr>
        <w:numPr>
          <w:ilvl w:val="0"/>
          <w:numId w:val="26"/>
        </w:numPr>
        <w:rPr>
          <w:rFonts w:ascii="Calibri" w:hAnsi="Calibri" w:cs="Calibri"/>
          <w:color w:val="000000" w:themeColor="text1"/>
        </w:rPr>
      </w:pPr>
      <w:r w:rsidRPr="00E653BF">
        <w:rPr>
          <w:rFonts w:ascii="Calibri" w:hAnsi="Calibri" w:cs="Calibri"/>
          <w:b/>
          <w:bCs/>
          <w:color w:val="000000" w:themeColor="text1"/>
        </w:rPr>
        <w:lastRenderedPageBreak/>
        <w:t>Data Recovery Alternatives</w:t>
      </w:r>
      <w:r w:rsidRPr="00E653BF">
        <w:rPr>
          <w:rFonts w:ascii="Calibri" w:hAnsi="Calibri" w:cs="Calibri"/>
          <w:color w:val="000000" w:themeColor="text1"/>
        </w:rPr>
        <w:t>: Confirm that all recovery options have been explored, including restoring from backups.</w:t>
      </w:r>
    </w:p>
    <w:p w14:paraId="5B90C67B" w14:textId="77777777" w:rsidR="0040128F" w:rsidRPr="00E653BF" w:rsidRDefault="0040128F" w:rsidP="0040128F">
      <w:pPr>
        <w:numPr>
          <w:ilvl w:val="0"/>
          <w:numId w:val="26"/>
        </w:numPr>
        <w:rPr>
          <w:rFonts w:ascii="Calibri" w:hAnsi="Calibri" w:cs="Calibri"/>
          <w:color w:val="000000" w:themeColor="text1"/>
        </w:rPr>
      </w:pPr>
      <w:r w:rsidRPr="00E653BF">
        <w:rPr>
          <w:rFonts w:ascii="Calibri" w:hAnsi="Calibri" w:cs="Calibri"/>
          <w:b/>
          <w:bCs/>
          <w:color w:val="000000" w:themeColor="text1"/>
        </w:rPr>
        <w:t>Intellectual Property Exposure</w:t>
      </w:r>
      <w:r w:rsidRPr="00E653BF">
        <w:rPr>
          <w:rFonts w:ascii="Calibri" w:hAnsi="Calibri" w:cs="Calibri"/>
          <w:color w:val="000000" w:themeColor="text1"/>
        </w:rPr>
        <w:t>: Evaluate the risk of critical business information, trade secrets, or proprietary systems being sold or leaked. Threat actors may threaten to release or monetize intellectual property (IP) publicly to create pressure. Consider the potential long-term damage to competitive advantage, regulatory obligations, and trust.</w:t>
      </w:r>
    </w:p>
    <w:p w14:paraId="5C1B3B77" w14:textId="77777777" w:rsidR="0040128F" w:rsidRPr="00E653BF" w:rsidRDefault="0040128F" w:rsidP="0040128F">
      <w:pPr>
        <w:numPr>
          <w:ilvl w:val="0"/>
          <w:numId w:val="26"/>
        </w:numPr>
        <w:rPr>
          <w:rFonts w:ascii="Calibri" w:hAnsi="Calibri" w:cs="Calibri"/>
          <w:color w:val="000000" w:themeColor="text1"/>
        </w:rPr>
      </w:pPr>
      <w:r w:rsidRPr="00E653BF">
        <w:rPr>
          <w:rFonts w:ascii="Calibri" w:hAnsi="Calibri" w:cs="Calibri"/>
          <w:b/>
          <w:bCs/>
          <w:color w:val="000000" w:themeColor="text1"/>
        </w:rPr>
        <w:t>Third-Party Harassment</w:t>
      </w:r>
      <w:r w:rsidRPr="00E653BF">
        <w:rPr>
          <w:rFonts w:ascii="Calibri" w:hAnsi="Calibri" w:cs="Calibri"/>
          <w:color w:val="000000" w:themeColor="text1"/>
        </w:rPr>
        <w:t>: Be aware that threat actors have been known to extract client and vendor contact lists and pressure external stakeholders by threatening them or publicly releasing stolen data to force a ransom payment. This tactic can escalate reputational damage and add additional external pressure to respond.</w:t>
      </w:r>
    </w:p>
    <w:p w14:paraId="1BC53BD2" w14:textId="77777777" w:rsidR="0040128F" w:rsidRPr="00E653BF" w:rsidRDefault="0040128F" w:rsidP="0040128F">
      <w:pPr>
        <w:numPr>
          <w:ilvl w:val="0"/>
          <w:numId w:val="26"/>
        </w:numPr>
        <w:rPr>
          <w:rFonts w:ascii="Calibri" w:hAnsi="Calibri" w:cs="Calibri"/>
          <w:color w:val="000000" w:themeColor="text1"/>
        </w:rPr>
      </w:pPr>
      <w:r w:rsidRPr="00E653BF">
        <w:rPr>
          <w:rFonts w:ascii="Calibri" w:hAnsi="Calibri" w:cs="Calibri"/>
          <w:b/>
          <w:bCs/>
          <w:color w:val="000000" w:themeColor="text1"/>
        </w:rPr>
        <w:t>Reputation and Precedent</w:t>
      </w:r>
      <w:r w:rsidRPr="00E653BF">
        <w:rPr>
          <w:rFonts w:ascii="Calibri" w:hAnsi="Calibri" w:cs="Calibri"/>
          <w:color w:val="000000" w:themeColor="text1"/>
        </w:rPr>
        <w:t>: Paying a ransom can encourage future targeting and may harm your organization’s reputation.</w:t>
      </w:r>
    </w:p>
    <w:p w14:paraId="789496DE" w14:textId="77777777" w:rsidR="0040128F" w:rsidRPr="00E653BF" w:rsidRDefault="0040128F" w:rsidP="0040128F">
      <w:pPr>
        <w:numPr>
          <w:ilvl w:val="0"/>
          <w:numId w:val="26"/>
        </w:numPr>
        <w:rPr>
          <w:rFonts w:ascii="Calibri" w:hAnsi="Calibri" w:cs="Calibri"/>
          <w:color w:val="000000" w:themeColor="text1"/>
        </w:rPr>
      </w:pPr>
      <w:r w:rsidRPr="00E653BF">
        <w:rPr>
          <w:rFonts w:ascii="Calibri" w:hAnsi="Calibri" w:cs="Calibri"/>
          <w:b/>
          <w:bCs/>
          <w:color w:val="000000" w:themeColor="text1"/>
        </w:rPr>
        <w:t>Likelihood of Data Return</w:t>
      </w:r>
      <w:r w:rsidRPr="00E653BF">
        <w:rPr>
          <w:rFonts w:ascii="Calibri" w:hAnsi="Calibri" w:cs="Calibri"/>
          <w:color w:val="000000" w:themeColor="text1"/>
        </w:rPr>
        <w:t>: There is no guarantee that payment will result in data decryption or deletion.</w:t>
      </w:r>
    </w:p>
    <w:p w14:paraId="1EB3429A" w14:textId="791C2CB9" w:rsidR="0040128F" w:rsidRPr="00E653BF" w:rsidRDefault="0040128F" w:rsidP="00D33347">
      <w:pPr>
        <w:rPr>
          <w:rFonts w:ascii="Calibri" w:hAnsi="Calibri" w:cs="Calibri"/>
          <w:color w:val="000000" w:themeColor="text1"/>
        </w:rPr>
      </w:pPr>
      <w:r w:rsidRPr="00E653BF">
        <w:rPr>
          <w:rFonts w:ascii="Calibri" w:hAnsi="Calibri" w:cs="Calibri"/>
          <w:color w:val="000000" w:themeColor="text1"/>
        </w:rPr>
        <w:t>The final decision should involve executive leadership, legal counsel, the insurance carrier, and law enforcement, with clear documentation of the rationale and risk analysis.</w:t>
      </w:r>
    </w:p>
    <w:p w14:paraId="5E0ED6B3" w14:textId="77777777" w:rsidR="0040128F" w:rsidRPr="00E653BF" w:rsidRDefault="0040128F" w:rsidP="003E46EA">
      <w:pPr>
        <w:pStyle w:val="Heading1"/>
        <w:spacing w:after="120"/>
        <w:rPr>
          <w:rFonts w:ascii="Calibri" w:hAnsi="Calibri" w:cs="Calibri"/>
          <w:color w:val="000000" w:themeColor="text1"/>
        </w:rPr>
      </w:pPr>
      <w:bookmarkStart w:id="12" w:name="_Toc198344208"/>
      <w:r w:rsidRPr="00E653BF">
        <w:rPr>
          <w:rFonts w:ascii="Calibri" w:hAnsi="Calibri" w:cs="Calibri"/>
          <w:color w:val="000000" w:themeColor="text1"/>
        </w:rPr>
        <w:t>Incident Lifecycle Timeline (Industry Averages)</w:t>
      </w:r>
      <w:bookmarkEnd w:id="12"/>
    </w:p>
    <w:p w14:paraId="7A4F792D"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Understanding the average timeline of a cybersecurity incident can help set realistic expectations and guide planning. The following are typical phases and durations observed across industries:</w:t>
      </w:r>
    </w:p>
    <w:tbl>
      <w:tblPr>
        <w:tblStyle w:val="TableGrid"/>
        <w:tblW w:w="0" w:type="auto"/>
        <w:tblLook w:val="04A0" w:firstRow="1" w:lastRow="0" w:firstColumn="1" w:lastColumn="0" w:noHBand="0" w:noVBand="1"/>
      </w:tblPr>
      <w:tblGrid>
        <w:gridCol w:w="2455"/>
        <w:gridCol w:w="1335"/>
        <w:gridCol w:w="5560"/>
      </w:tblGrid>
      <w:tr w:rsidR="00141289" w:rsidRPr="00141289" w14:paraId="6A30F94E" w14:textId="77777777" w:rsidTr="0077601B">
        <w:tc>
          <w:tcPr>
            <w:tcW w:w="0" w:type="auto"/>
            <w:shd w:val="clear" w:color="auto" w:fill="D1D1D1" w:themeFill="background2" w:themeFillShade="E6"/>
            <w:hideMark/>
          </w:tcPr>
          <w:p w14:paraId="55E89F9E" w14:textId="77777777" w:rsidR="0040128F" w:rsidRPr="00141289" w:rsidRDefault="0040128F" w:rsidP="0040128F">
            <w:pPr>
              <w:rPr>
                <w:rFonts w:ascii="Calibri" w:hAnsi="Calibri" w:cs="Calibri"/>
                <w:b/>
                <w:bCs/>
              </w:rPr>
            </w:pPr>
            <w:r w:rsidRPr="00141289">
              <w:rPr>
                <w:rFonts w:ascii="Calibri" w:hAnsi="Calibri" w:cs="Calibri"/>
                <w:b/>
                <w:bCs/>
              </w:rPr>
              <w:t>Phase</w:t>
            </w:r>
          </w:p>
        </w:tc>
        <w:tc>
          <w:tcPr>
            <w:tcW w:w="0" w:type="auto"/>
            <w:shd w:val="clear" w:color="auto" w:fill="D1D1D1" w:themeFill="background2" w:themeFillShade="E6"/>
            <w:hideMark/>
          </w:tcPr>
          <w:p w14:paraId="58405C5E" w14:textId="77777777" w:rsidR="0040128F" w:rsidRPr="00141289" w:rsidRDefault="0040128F" w:rsidP="0040128F">
            <w:pPr>
              <w:rPr>
                <w:rFonts w:ascii="Calibri" w:hAnsi="Calibri" w:cs="Calibri"/>
                <w:b/>
                <w:bCs/>
              </w:rPr>
            </w:pPr>
            <w:r w:rsidRPr="00141289">
              <w:rPr>
                <w:rFonts w:ascii="Calibri" w:hAnsi="Calibri" w:cs="Calibri"/>
                <w:b/>
                <w:bCs/>
              </w:rPr>
              <w:t>Day Range</w:t>
            </w:r>
          </w:p>
        </w:tc>
        <w:tc>
          <w:tcPr>
            <w:tcW w:w="0" w:type="auto"/>
            <w:shd w:val="clear" w:color="auto" w:fill="D1D1D1" w:themeFill="background2" w:themeFillShade="E6"/>
            <w:hideMark/>
          </w:tcPr>
          <w:p w14:paraId="38247889" w14:textId="77777777" w:rsidR="0040128F" w:rsidRPr="00141289" w:rsidRDefault="0040128F" w:rsidP="0040128F">
            <w:pPr>
              <w:rPr>
                <w:rFonts w:ascii="Calibri" w:hAnsi="Calibri" w:cs="Calibri"/>
                <w:b/>
                <w:bCs/>
              </w:rPr>
            </w:pPr>
            <w:r w:rsidRPr="00141289">
              <w:rPr>
                <w:rFonts w:ascii="Calibri" w:hAnsi="Calibri" w:cs="Calibri"/>
                <w:b/>
                <w:bCs/>
              </w:rPr>
              <w:t>Description</w:t>
            </w:r>
          </w:p>
        </w:tc>
      </w:tr>
      <w:tr w:rsidR="00141289" w:rsidRPr="00141289" w14:paraId="0DBD5D88" w14:textId="77777777" w:rsidTr="0077601B">
        <w:tc>
          <w:tcPr>
            <w:tcW w:w="0" w:type="auto"/>
            <w:tcBorders>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73D927DC" w14:textId="77777777" w:rsidR="0040128F" w:rsidRPr="00141289" w:rsidRDefault="0040128F" w:rsidP="0040128F">
            <w:pPr>
              <w:rPr>
                <w:rFonts w:ascii="Calibri" w:hAnsi="Calibri" w:cs="Calibri"/>
              </w:rPr>
            </w:pPr>
            <w:r w:rsidRPr="00141289">
              <w:rPr>
                <w:rFonts w:ascii="Calibri" w:hAnsi="Calibri" w:cs="Calibri"/>
                <w:b/>
                <w:bCs/>
              </w:rPr>
              <w:t>Day 0 – Initial Compromise</w:t>
            </w:r>
          </w:p>
        </w:tc>
        <w:tc>
          <w:tcPr>
            <w:tcW w:w="0" w:type="auto"/>
            <w:tcBorders>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6CDB0CCB" w14:textId="77777777" w:rsidR="0040128F" w:rsidRPr="00141289" w:rsidRDefault="0040128F" w:rsidP="0040128F">
            <w:pPr>
              <w:rPr>
                <w:rFonts w:ascii="Calibri" w:hAnsi="Calibri" w:cs="Calibri"/>
              </w:rPr>
            </w:pPr>
            <w:r w:rsidRPr="00141289">
              <w:rPr>
                <w:rFonts w:ascii="Calibri" w:hAnsi="Calibri" w:cs="Calibri"/>
              </w:rPr>
              <w:t>Day 0</w:t>
            </w:r>
          </w:p>
        </w:tc>
        <w:tc>
          <w:tcPr>
            <w:tcW w:w="0" w:type="auto"/>
            <w:tcBorders>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2A86BAEA" w14:textId="77777777" w:rsidR="0040128F" w:rsidRPr="00141289" w:rsidRDefault="0040128F" w:rsidP="0040128F">
            <w:pPr>
              <w:rPr>
                <w:rFonts w:ascii="Calibri" w:hAnsi="Calibri" w:cs="Calibri"/>
              </w:rPr>
            </w:pPr>
            <w:r w:rsidRPr="00141289">
              <w:rPr>
                <w:rFonts w:ascii="Calibri" w:hAnsi="Calibri" w:cs="Calibri"/>
              </w:rPr>
              <w:t>The attacker gains unauthorized access, often undetected.</w:t>
            </w:r>
          </w:p>
        </w:tc>
      </w:tr>
      <w:tr w:rsidR="00141289" w:rsidRPr="00141289" w14:paraId="2242E29F" w14:textId="77777777" w:rsidTr="0077601B">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34B9D890" w14:textId="77777777" w:rsidR="0040128F" w:rsidRPr="00141289" w:rsidRDefault="0040128F" w:rsidP="0040128F">
            <w:pPr>
              <w:rPr>
                <w:rFonts w:ascii="Calibri" w:hAnsi="Calibri" w:cs="Calibri"/>
              </w:rPr>
            </w:pPr>
            <w:r w:rsidRPr="00141289">
              <w:rPr>
                <w:rFonts w:ascii="Calibri" w:hAnsi="Calibri" w:cs="Calibri"/>
                <w:b/>
                <w:bCs/>
              </w:rPr>
              <w:t>Discovery &amp; Detection</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58B5E1F4" w14:textId="77777777" w:rsidR="0040128F" w:rsidRPr="00141289" w:rsidRDefault="0040128F" w:rsidP="0040128F">
            <w:pPr>
              <w:rPr>
                <w:rFonts w:ascii="Calibri" w:hAnsi="Calibri" w:cs="Calibri"/>
              </w:rPr>
            </w:pPr>
            <w:r w:rsidRPr="00141289">
              <w:rPr>
                <w:rFonts w:ascii="Calibri" w:hAnsi="Calibri" w:cs="Calibri"/>
              </w:rPr>
              <w:t>Day 5–Day 21</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54AA3F15" w14:textId="77777777" w:rsidR="0040128F" w:rsidRPr="00141289" w:rsidRDefault="0040128F" w:rsidP="0040128F">
            <w:pPr>
              <w:rPr>
                <w:rFonts w:ascii="Calibri" w:hAnsi="Calibri" w:cs="Calibri"/>
              </w:rPr>
            </w:pPr>
            <w:r w:rsidRPr="00141289">
              <w:rPr>
                <w:rFonts w:ascii="Calibri" w:hAnsi="Calibri" w:cs="Calibri"/>
              </w:rPr>
              <w:t>On average, it takes 5–21 days for a business to detect suspicious activity.</w:t>
            </w:r>
          </w:p>
        </w:tc>
      </w:tr>
      <w:tr w:rsidR="00141289" w:rsidRPr="00141289" w14:paraId="5A520946" w14:textId="77777777" w:rsidTr="0077601B">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7AFCA701" w14:textId="77777777" w:rsidR="0040128F" w:rsidRPr="00141289" w:rsidRDefault="0040128F" w:rsidP="0040128F">
            <w:pPr>
              <w:rPr>
                <w:rFonts w:ascii="Calibri" w:hAnsi="Calibri" w:cs="Calibri"/>
              </w:rPr>
            </w:pPr>
            <w:r w:rsidRPr="00141289">
              <w:rPr>
                <w:rFonts w:ascii="Calibri" w:hAnsi="Calibri" w:cs="Calibri"/>
                <w:b/>
                <w:bCs/>
              </w:rPr>
              <w:t>Containment Initiated</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499FC8E0" w14:textId="77777777" w:rsidR="0040128F" w:rsidRPr="00141289" w:rsidRDefault="0040128F" w:rsidP="0040128F">
            <w:pPr>
              <w:rPr>
                <w:rFonts w:ascii="Calibri" w:hAnsi="Calibri" w:cs="Calibri"/>
              </w:rPr>
            </w:pPr>
            <w:r w:rsidRPr="00141289">
              <w:rPr>
                <w:rFonts w:ascii="Calibri" w:hAnsi="Calibri" w:cs="Calibri"/>
              </w:rPr>
              <w:t>Day 21–Day 30</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11EA086D" w14:textId="034AEEBD" w:rsidR="0040128F" w:rsidRPr="00141289" w:rsidRDefault="0040128F" w:rsidP="0040128F">
            <w:pPr>
              <w:rPr>
                <w:rFonts w:ascii="Calibri" w:hAnsi="Calibri" w:cs="Calibri"/>
              </w:rPr>
            </w:pPr>
            <w:r w:rsidRPr="00141289">
              <w:rPr>
                <w:rFonts w:ascii="Calibri" w:hAnsi="Calibri" w:cs="Calibri"/>
              </w:rPr>
              <w:t>Incident Response begins containment of affected systems.</w:t>
            </w:r>
          </w:p>
        </w:tc>
      </w:tr>
      <w:tr w:rsidR="00141289" w:rsidRPr="00141289" w14:paraId="26088066" w14:textId="77777777" w:rsidTr="0077601B">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183AADCE" w14:textId="77777777" w:rsidR="0040128F" w:rsidRPr="00141289" w:rsidRDefault="0040128F" w:rsidP="0040128F">
            <w:pPr>
              <w:rPr>
                <w:rFonts w:ascii="Calibri" w:hAnsi="Calibri" w:cs="Calibri"/>
              </w:rPr>
            </w:pPr>
            <w:r w:rsidRPr="00141289">
              <w:rPr>
                <w:rFonts w:ascii="Calibri" w:hAnsi="Calibri" w:cs="Calibri"/>
                <w:b/>
                <w:bCs/>
              </w:rPr>
              <w:t>Investigation &amp; Forensics</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1E2A767A" w14:textId="77777777" w:rsidR="0040128F" w:rsidRPr="00141289" w:rsidRDefault="0040128F" w:rsidP="0040128F">
            <w:pPr>
              <w:rPr>
                <w:rFonts w:ascii="Calibri" w:hAnsi="Calibri" w:cs="Calibri"/>
              </w:rPr>
            </w:pPr>
            <w:r w:rsidRPr="00141289">
              <w:rPr>
                <w:rFonts w:ascii="Calibri" w:hAnsi="Calibri" w:cs="Calibri"/>
              </w:rPr>
              <w:t>Day 30–Day 60</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5E0FFA77" w14:textId="77777777" w:rsidR="0040128F" w:rsidRPr="00141289" w:rsidRDefault="0040128F" w:rsidP="0040128F">
            <w:pPr>
              <w:rPr>
                <w:rFonts w:ascii="Calibri" w:hAnsi="Calibri" w:cs="Calibri"/>
              </w:rPr>
            </w:pPr>
            <w:r w:rsidRPr="00141289">
              <w:rPr>
                <w:rFonts w:ascii="Calibri" w:hAnsi="Calibri" w:cs="Calibri"/>
              </w:rPr>
              <w:t>Forensic experts analyze the scope, impact, and origin of the incident.</w:t>
            </w:r>
          </w:p>
        </w:tc>
      </w:tr>
      <w:tr w:rsidR="00141289" w:rsidRPr="00141289" w14:paraId="38CC5A13" w14:textId="77777777" w:rsidTr="0077601B">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2F328260" w14:textId="77777777" w:rsidR="0040128F" w:rsidRPr="00141289" w:rsidRDefault="0040128F" w:rsidP="0040128F">
            <w:pPr>
              <w:rPr>
                <w:rFonts w:ascii="Calibri" w:hAnsi="Calibri" w:cs="Calibri"/>
              </w:rPr>
            </w:pPr>
            <w:r w:rsidRPr="00141289">
              <w:rPr>
                <w:rFonts w:ascii="Calibri" w:hAnsi="Calibri" w:cs="Calibri"/>
                <w:b/>
                <w:bCs/>
              </w:rPr>
              <w:t>Communication &amp; Reporting</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3FC074FE" w14:textId="77777777" w:rsidR="0040128F" w:rsidRPr="00141289" w:rsidRDefault="0040128F" w:rsidP="0040128F">
            <w:pPr>
              <w:rPr>
                <w:rFonts w:ascii="Calibri" w:hAnsi="Calibri" w:cs="Calibri"/>
              </w:rPr>
            </w:pPr>
            <w:r w:rsidRPr="00141289">
              <w:rPr>
                <w:rFonts w:ascii="Calibri" w:hAnsi="Calibri" w:cs="Calibri"/>
              </w:rPr>
              <w:t>Day 30–Day 60+</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5554FF20" w14:textId="77777777" w:rsidR="0040128F" w:rsidRPr="00141289" w:rsidRDefault="0040128F" w:rsidP="0040128F">
            <w:pPr>
              <w:rPr>
                <w:rFonts w:ascii="Calibri" w:hAnsi="Calibri" w:cs="Calibri"/>
              </w:rPr>
            </w:pPr>
            <w:r w:rsidRPr="00141289">
              <w:rPr>
                <w:rFonts w:ascii="Calibri" w:hAnsi="Calibri" w:cs="Calibri"/>
              </w:rPr>
              <w:t>Notifications are issued to insurers, clients, regulators (if required).</w:t>
            </w:r>
          </w:p>
        </w:tc>
      </w:tr>
      <w:tr w:rsidR="00141289" w:rsidRPr="00141289" w14:paraId="38490C91" w14:textId="77777777" w:rsidTr="0077601B">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12A85084" w14:textId="77777777" w:rsidR="0040128F" w:rsidRPr="00141289" w:rsidRDefault="0040128F" w:rsidP="0040128F">
            <w:pPr>
              <w:rPr>
                <w:rFonts w:ascii="Calibri" w:hAnsi="Calibri" w:cs="Calibri"/>
              </w:rPr>
            </w:pPr>
            <w:r w:rsidRPr="00141289">
              <w:rPr>
                <w:rFonts w:ascii="Calibri" w:hAnsi="Calibri" w:cs="Calibri"/>
                <w:b/>
                <w:bCs/>
              </w:rPr>
              <w:t>System Recovery</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5E25819D" w14:textId="77777777" w:rsidR="0040128F" w:rsidRPr="00141289" w:rsidRDefault="0040128F" w:rsidP="0040128F">
            <w:pPr>
              <w:rPr>
                <w:rFonts w:ascii="Calibri" w:hAnsi="Calibri" w:cs="Calibri"/>
              </w:rPr>
            </w:pPr>
            <w:r w:rsidRPr="00141289">
              <w:rPr>
                <w:rFonts w:ascii="Calibri" w:hAnsi="Calibri" w:cs="Calibri"/>
              </w:rPr>
              <w:t>Day 45–Day 90</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5FEA3D93" w14:textId="77777777" w:rsidR="0040128F" w:rsidRPr="00141289" w:rsidRDefault="0040128F" w:rsidP="0040128F">
            <w:pPr>
              <w:rPr>
                <w:rFonts w:ascii="Calibri" w:hAnsi="Calibri" w:cs="Calibri"/>
              </w:rPr>
            </w:pPr>
            <w:r w:rsidRPr="00141289">
              <w:rPr>
                <w:rFonts w:ascii="Calibri" w:hAnsi="Calibri" w:cs="Calibri"/>
              </w:rPr>
              <w:t>Systems are restored from backups, vulnerabilities patched, and normal operations resume.</w:t>
            </w:r>
          </w:p>
        </w:tc>
      </w:tr>
      <w:tr w:rsidR="00141289" w:rsidRPr="00141289" w14:paraId="7B4EB1C0" w14:textId="77777777" w:rsidTr="0077601B">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6573DA2F" w14:textId="77777777" w:rsidR="0040128F" w:rsidRPr="00141289" w:rsidRDefault="0040128F" w:rsidP="0040128F">
            <w:pPr>
              <w:rPr>
                <w:rFonts w:ascii="Calibri" w:hAnsi="Calibri" w:cs="Calibri"/>
              </w:rPr>
            </w:pPr>
            <w:r w:rsidRPr="00141289">
              <w:rPr>
                <w:rFonts w:ascii="Calibri" w:hAnsi="Calibri" w:cs="Calibri"/>
                <w:b/>
                <w:bCs/>
              </w:rPr>
              <w:t>Post-Incident Review</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2886302A" w14:textId="77777777" w:rsidR="0040128F" w:rsidRPr="00141289" w:rsidRDefault="0040128F" w:rsidP="0040128F">
            <w:pPr>
              <w:rPr>
                <w:rFonts w:ascii="Calibri" w:hAnsi="Calibri" w:cs="Calibri"/>
              </w:rPr>
            </w:pPr>
            <w:r w:rsidRPr="00141289">
              <w:rPr>
                <w:rFonts w:ascii="Calibri" w:hAnsi="Calibri" w:cs="Calibri"/>
              </w:rPr>
              <w:t>Day 90–Day 120</w:t>
            </w:r>
          </w:p>
        </w:tc>
        <w:tc>
          <w:tcPr>
            <w:tcW w:w="0" w:type="auto"/>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hideMark/>
          </w:tcPr>
          <w:p w14:paraId="3EF29519" w14:textId="77777777" w:rsidR="0040128F" w:rsidRPr="00141289" w:rsidRDefault="0040128F" w:rsidP="0040128F">
            <w:pPr>
              <w:rPr>
                <w:rFonts w:ascii="Calibri" w:hAnsi="Calibri" w:cs="Calibri"/>
              </w:rPr>
            </w:pPr>
            <w:r w:rsidRPr="00141289">
              <w:rPr>
                <w:rFonts w:ascii="Calibri" w:hAnsi="Calibri" w:cs="Calibri"/>
              </w:rPr>
              <w:t>Internal debriefing, plan revisions, and corrective actions are implemented.</w:t>
            </w:r>
          </w:p>
        </w:tc>
      </w:tr>
    </w:tbl>
    <w:p w14:paraId="2500AD2A" w14:textId="5031D12A" w:rsidR="0040128F" w:rsidRPr="00E653BF" w:rsidRDefault="0040128F" w:rsidP="00D33347">
      <w:pPr>
        <w:rPr>
          <w:rFonts w:ascii="Calibri" w:hAnsi="Calibri" w:cs="Calibri"/>
          <w:color w:val="000000" w:themeColor="text1"/>
        </w:rPr>
      </w:pPr>
      <w:r w:rsidRPr="0077601B">
        <w:rPr>
          <w:rFonts w:ascii="Calibri" w:hAnsi="Calibri" w:cs="Calibri"/>
          <w:b/>
          <w:bCs/>
          <w:i/>
          <w:iCs/>
          <w:color w:val="000000" w:themeColor="text1"/>
        </w:rPr>
        <w:lastRenderedPageBreak/>
        <w:t>Note</w:t>
      </w:r>
      <w:r w:rsidRPr="0077601B">
        <w:rPr>
          <w:rFonts w:ascii="Calibri" w:hAnsi="Calibri" w:cs="Calibri"/>
          <w:i/>
          <w:iCs/>
          <w:color w:val="000000" w:themeColor="text1"/>
        </w:rPr>
        <w:t>:</w:t>
      </w:r>
      <w:r w:rsidRPr="00E653BF">
        <w:rPr>
          <w:rFonts w:ascii="Calibri" w:hAnsi="Calibri" w:cs="Calibri"/>
          <w:color w:val="000000" w:themeColor="text1"/>
        </w:rPr>
        <w:t xml:space="preserve"> Timelines vary based on preparedness, tools, staff availability, and attacker sophistication. Organizations with mature incident response programs may accelerate this timeline significantly.</w:t>
      </w:r>
    </w:p>
    <w:p w14:paraId="25FFF6FB" w14:textId="77777777" w:rsidR="0040128F" w:rsidRPr="00E653BF" w:rsidRDefault="0040128F" w:rsidP="003E46EA">
      <w:pPr>
        <w:pStyle w:val="Heading1"/>
        <w:spacing w:after="120"/>
        <w:rPr>
          <w:rFonts w:ascii="Calibri" w:hAnsi="Calibri" w:cs="Calibri"/>
          <w:color w:val="000000" w:themeColor="text1"/>
        </w:rPr>
      </w:pPr>
      <w:bookmarkStart w:id="13" w:name="_Toc198344209"/>
      <w:r w:rsidRPr="00E653BF">
        <w:rPr>
          <w:rFonts w:ascii="Calibri" w:hAnsi="Calibri" w:cs="Calibri"/>
          <w:color w:val="000000" w:themeColor="text1"/>
        </w:rPr>
        <w:t>Severity Classification Matrix</w:t>
      </w:r>
      <w:bookmarkEnd w:id="13"/>
    </w:p>
    <w:p w14:paraId="67B2C30A"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Establishing clear severity levels ensures appropriate prioritization and response for each incident type. The following matrix outlines standard classification tiers:</w:t>
      </w:r>
    </w:p>
    <w:tbl>
      <w:tblPr>
        <w:tblStyle w:val="TableGrid"/>
        <w:tblW w:w="0" w:type="auto"/>
        <w:tblLook w:val="04A0" w:firstRow="1" w:lastRow="0" w:firstColumn="1" w:lastColumn="0" w:noHBand="0" w:noVBand="1"/>
      </w:tblPr>
      <w:tblGrid>
        <w:gridCol w:w="1272"/>
        <w:gridCol w:w="2511"/>
        <w:gridCol w:w="1271"/>
        <w:gridCol w:w="1425"/>
        <w:gridCol w:w="2871"/>
      </w:tblGrid>
      <w:tr w:rsidR="003830D1" w:rsidRPr="003830D1" w14:paraId="2A0890C3" w14:textId="77777777" w:rsidTr="002A5FA8">
        <w:tc>
          <w:tcPr>
            <w:tcW w:w="0" w:type="auto"/>
            <w:shd w:val="clear" w:color="auto" w:fill="D1D1D1" w:themeFill="background2" w:themeFillShade="E6"/>
            <w:hideMark/>
          </w:tcPr>
          <w:p w14:paraId="4FF137E4" w14:textId="77777777" w:rsidR="0040128F" w:rsidRPr="003830D1" w:rsidRDefault="0040128F" w:rsidP="0040128F">
            <w:pPr>
              <w:rPr>
                <w:rFonts w:ascii="Calibri" w:hAnsi="Calibri" w:cs="Calibri"/>
                <w:b/>
                <w:bCs/>
              </w:rPr>
            </w:pPr>
            <w:r w:rsidRPr="003830D1">
              <w:rPr>
                <w:rFonts w:ascii="Calibri" w:hAnsi="Calibri" w:cs="Calibri"/>
                <w:b/>
                <w:bCs/>
              </w:rPr>
              <w:t>Severity Level</w:t>
            </w:r>
          </w:p>
        </w:tc>
        <w:tc>
          <w:tcPr>
            <w:tcW w:w="0" w:type="auto"/>
            <w:shd w:val="clear" w:color="auto" w:fill="D1D1D1" w:themeFill="background2" w:themeFillShade="E6"/>
            <w:hideMark/>
          </w:tcPr>
          <w:p w14:paraId="73F9F6D3" w14:textId="77777777" w:rsidR="0040128F" w:rsidRPr="003830D1" w:rsidRDefault="0040128F" w:rsidP="0040128F">
            <w:pPr>
              <w:rPr>
                <w:rFonts w:ascii="Calibri" w:hAnsi="Calibri" w:cs="Calibri"/>
                <w:b/>
                <w:bCs/>
              </w:rPr>
            </w:pPr>
            <w:r w:rsidRPr="003830D1">
              <w:rPr>
                <w:rFonts w:ascii="Calibri" w:hAnsi="Calibri" w:cs="Calibri"/>
                <w:b/>
                <w:bCs/>
              </w:rPr>
              <w:t>Impact Scope</w:t>
            </w:r>
          </w:p>
        </w:tc>
        <w:tc>
          <w:tcPr>
            <w:tcW w:w="0" w:type="auto"/>
            <w:shd w:val="clear" w:color="auto" w:fill="D1D1D1" w:themeFill="background2" w:themeFillShade="E6"/>
            <w:hideMark/>
          </w:tcPr>
          <w:p w14:paraId="577EE40D" w14:textId="77777777" w:rsidR="0040128F" w:rsidRPr="003830D1" w:rsidRDefault="0040128F" w:rsidP="0040128F">
            <w:pPr>
              <w:rPr>
                <w:rFonts w:ascii="Calibri" w:hAnsi="Calibri" w:cs="Calibri"/>
                <w:b/>
                <w:bCs/>
              </w:rPr>
            </w:pPr>
            <w:r w:rsidRPr="003830D1">
              <w:rPr>
                <w:rFonts w:ascii="Calibri" w:hAnsi="Calibri" w:cs="Calibri"/>
                <w:b/>
                <w:bCs/>
              </w:rPr>
              <w:t>Urgency</w:t>
            </w:r>
          </w:p>
        </w:tc>
        <w:tc>
          <w:tcPr>
            <w:tcW w:w="0" w:type="auto"/>
            <w:shd w:val="clear" w:color="auto" w:fill="D1D1D1" w:themeFill="background2" w:themeFillShade="E6"/>
            <w:hideMark/>
          </w:tcPr>
          <w:p w14:paraId="39FFBA0A" w14:textId="77777777" w:rsidR="0040128F" w:rsidRPr="003830D1" w:rsidRDefault="0040128F" w:rsidP="0040128F">
            <w:pPr>
              <w:rPr>
                <w:rFonts w:ascii="Calibri" w:hAnsi="Calibri" w:cs="Calibri"/>
                <w:b/>
                <w:bCs/>
              </w:rPr>
            </w:pPr>
            <w:r w:rsidRPr="003830D1">
              <w:rPr>
                <w:rFonts w:ascii="Calibri" w:hAnsi="Calibri" w:cs="Calibri"/>
                <w:b/>
                <w:bCs/>
              </w:rPr>
              <w:t>Response Time</w:t>
            </w:r>
          </w:p>
        </w:tc>
        <w:tc>
          <w:tcPr>
            <w:tcW w:w="0" w:type="auto"/>
            <w:shd w:val="clear" w:color="auto" w:fill="D1D1D1" w:themeFill="background2" w:themeFillShade="E6"/>
            <w:hideMark/>
          </w:tcPr>
          <w:p w14:paraId="2290DA04" w14:textId="77777777" w:rsidR="0040128F" w:rsidRPr="003830D1" w:rsidRDefault="0040128F" w:rsidP="0040128F">
            <w:pPr>
              <w:rPr>
                <w:rFonts w:ascii="Calibri" w:hAnsi="Calibri" w:cs="Calibri"/>
                <w:b/>
                <w:bCs/>
              </w:rPr>
            </w:pPr>
            <w:r w:rsidRPr="003830D1">
              <w:rPr>
                <w:rFonts w:ascii="Calibri" w:hAnsi="Calibri" w:cs="Calibri"/>
                <w:b/>
                <w:bCs/>
              </w:rPr>
              <w:t>Example Incidents</w:t>
            </w:r>
          </w:p>
        </w:tc>
      </w:tr>
      <w:tr w:rsidR="003830D1" w:rsidRPr="003830D1" w14:paraId="11464608" w14:textId="77777777" w:rsidTr="002A5FA8">
        <w:tc>
          <w:tcPr>
            <w:tcW w:w="0" w:type="auto"/>
            <w:tcBorders>
              <w:left w:val="single" w:sz="4" w:space="0" w:color="D1D1D1"/>
              <w:bottom w:val="single" w:sz="4" w:space="0" w:color="D1D1D1"/>
              <w:right w:val="single" w:sz="4" w:space="0" w:color="D1D1D1"/>
            </w:tcBorders>
            <w:hideMark/>
          </w:tcPr>
          <w:p w14:paraId="25A6635B" w14:textId="77777777" w:rsidR="0040128F" w:rsidRPr="003830D1" w:rsidRDefault="0040128F" w:rsidP="002A5FA8">
            <w:pPr>
              <w:jc w:val="center"/>
              <w:rPr>
                <w:rFonts w:ascii="Calibri" w:hAnsi="Calibri" w:cs="Calibri"/>
              </w:rPr>
            </w:pPr>
            <w:r w:rsidRPr="003830D1">
              <w:rPr>
                <w:rFonts w:ascii="Calibri" w:hAnsi="Calibri" w:cs="Calibri"/>
              </w:rPr>
              <w:t>Critical</w:t>
            </w:r>
          </w:p>
        </w:tc>
        <w:tc>
          <w:tcPr>
            <w:tcW w:w="0" w:type="auto"/>
            <w:tcBorders>
              <w:left w:val="single" w:sz="4" w:space="0" w:color="D1D1D1"/>
              <w:bottom w:val="single" w:sz="4" w:space="0" w:color="D1D1D1"/>
              <w:right w:val="single" w:sz="4" w:space="0" w:color="D1D1D1"/>
            </w:tcBorders>
            <w:hideMark/>
          </w:tcPr>
          <w:p w14:paraId="7B3E5DB7" w14:textId="77777777" w:rsidR="0040128F" w:rsidRPr="003830D1" w:rsidRDefault="0040128F" w:rsidP="0040128F">
            <w:pPr>
              <w:rPr>
                <w:rFonts w:ascii="Calibri" w:hAnsi="Calibri" w:cs="Calibri"/>
              </w:rPr>
            </w:pPr>
            <w:r w:rsidRPr="003830D1">
              <w:rPr>
                <w:rFonts w:ascii="Calibri" w:hAnsi="Calibri" w:cs="Calibri"/>
              </w:rPr>
              <w:t>Enterprise-wide / public-facing impact</w:t>
            </w:r>
          </w:p>
        </w:tc>
        <w:tc>
          <w:tcPr>
            <w:tcW w:w="0" w:type="auto"/>
            <w:tcBorders>
              <w:left w:val="single" w:sz="4" w:space="0" w:color="D1D1D1"/>
              <w:bottom w:val="single" w:sz="4" w:space="0" w:color="D1D1D1"/>
              <w:right w:val="single" w:sz="4" w:space="0" w:color="D1D1D1"/>
            </w:tcBorders>
            <w:hideMark/>
          </w:tcPr>
          <w:p w14:paraId="229E3682" w14:textId="77777777" w:rsidR="0040128F" w:rsidRPr="003830D1" w:rsidRDefault="0040128F" w:rsidP="002A5FA8">
            <w:pPr>
              <w:jc w:val="center"/>
              <w:rPr>
                <w:rFonts w:ascii="Calibri" w:hAnsi="Calibri" w:cs="Calibri"/>
              </w:rPr>
            </w:pPr>
            <w:r w:rsidRPr="003830D1">
              <w:rPr>
                <w:rFonts w:ascii="Calibri" w:hAnsi="Calibri" w:cs="Calibri"/>
              </w:rPr>
              <w:t>Immediate</w:t>
            </w:r>
          </w:p>
        </w:tc>
        <w:tc>
          <w:tcPr>
            <w:tcW w:w="0" w:type="auto"/>
            <w:tcBorders>
              <w:left w:val="single" w:sz="4" w:space="0" w:color="D1D1D1"/>
              <w:bottom w:val="single" w:sz="4" w:space="0" w:color="D1D1D1"/>
              <w:right w:val="single" w:sz="4" w:space="0" w:color="D1D1D1"/>
            </w:tcBorders>
            <w:hideMark/>
          </w:tcPr>
          <w:p w14:paraId="2A9DEAFA" w14:textId="77777777" w:rsidR="0040128F" w:rsidRPr="003830D1" w:rsidRDefault="0040128F" w:rsidP="0040128F">
            <w:pPr>
              <w:rPr>
                <w:rFonts w:ascii="Calibri" w:hAnsi="Calibri" w:cs="Calibri"/>
              </w:rPr>
            </w:pPr>
            <w:r w:rsidRPr="003830D1">
              <w:rPr>
                <w:rFonts w:ascii="Calibri" w:hAnsi="Calibri" w:cs="Calibri"/>
              </w:rPr>
              <w:t>Within 1 hour</w:t>
            </w:r>
          </w:p>
        </w:tc>
        <w:tc>
          <w:tcPr>
            <w:tcW w:w="0" w:type="auto"/>
            <w:tcBorders>
              <w:left w:val="single" w:sz="4" w:space="0" w:color="D1D1D1"/>
              <w:bottom w:val="single" w:sz="4" w:space="0" w:color="D1D1D1"/>
              <w:right w:val="single" w:sz="4" w:space="0" w:color="D1D1D1"/>
            </w:tcBorders>
            <w:hideMark/>
          </w:tcPr>
          <w:p w14:paraId="074C32D2" w14:textId="77777777" w:rsidR="0040128F" w:rsidRPr="003830D1" w:rsidRDefault="0040128F" w:rsidP="0040128F">
            <w:pPr>
              <w:rPr>
                <w:rFonts w:ascii="Calibri" w:hAnsi="Calibri" w:cs="Calibri"/>
              </w:rPr>
            </w:pPr>
            <w:r w:rsidRPr="003830D1">
              <w:rPr>
                <w:rFonts w:ascii="Calibri" w:hAnsi="Calibri" w:cs="Calibri"/>
              </w:rPr>
              <w:t>Ransomware affecting core business systems</w:t>
            </w:r>
          </w:p>
        </w:tc>
      </w:tr>
      <w:tr w:rsidR="003830D1" w:rsidRPr="003830D1" w14:paraId="492F07F3" w14:textId="77777777" w:rsidTr="002A5FA8">
        <w:tc>
          <w:tcPr>
            <w:tcW w:w="0" w:type="auto"/>
            <w:tcBorders>
              <w:top w:val="single" w:sz="4" w:space="0" w:color="D1D1D1"/>
              <w:left w:val="single" w:sz="4" w:space="0" w:color="D1D1D1"/>
              <w:bottom w:val="single" w:sz="4" w:space="0" w:color="D1D1D1"/>
              <w:right w:val="single" w:sz="4" w:space="0" w:color="D1D1D1"/>
            </w:tcBorders>
            <w:hideMark/>
          </w:tcPr>
          <w:p w14:paraId="4FF96D08" w14:textId="77777777" w:rsidR="0040128F" w:rsidRPr="003830D1" w:rsidRDefault="0040128F" w:rsidP="002A5FA8">
            <w:pPr>
              <w:jc w:val="center"/>
              <w:rPr>
                <w:rFonts w:ascii="Calibri" w:hAnsi="Calibri" w:cs="Calibri"/>
              </w:rPr>
            </w:pPr>
            <w:r w:rsidRPr="003830D1">
              <w:rPr>
                <w:rFonts w:ascii="Calibri" w:hAnsi="Calibri" w:cs="Calibri"/>
              </w:rPr>
              <w:t>High</w:t>
            </w:r>
          </w:p>
        </w:tc>
        <w:tc>
          <w:tcPr>
            <w:tcW w:w="0" w:type="auto"/>
            <w:tcBorders>
              <w:top w:val="single" w:sz="4" w:space="0" w:color="D1D1D1"/>
              <w:left w:val="single" w:sz="4" w:space="0" w:color="D1D1D1"/>
              <w:bottom w:val="single" w:sz="4" w:space="0" w:color="D1D1D1"/>
              <w:right w:val="single" w:sz="4" w:space="0" w:color="D1D1D1"/>
            </w:tcBorders>
            <w:hideMark/>
          </w:tcPr>
          <w:p w14:paraId="2ED8BABA" w14:textId="77777777" w:rsidR="0040128F" w:rsidRPr="003830D1" w:rsidRDefault="0040128F" w:rsidP="0040128F">
            <w:pPr>
              <w:rPr>
                <w:rFonts w:ascii="Calibri" w:hAnsi="Calibri" w:cs="Calibri"/>
              </w:rPr>
            </w:pPr>
            <w:r w:rsidRPr="003830D1">
              <w:rPr>
                <w:rFonts w:ascii="Calibri" w:hAnsi="Calibri" w:cs="Calibri"/>
              </w:rPr>
              <w:t>Multiple departments affected</w:t>
            </w:r>
          </w:p>
        </w:tc>
        <w:tc>
          <w:tcPr>
            <w:tcW w:w="0" w:type="auto"/>
            <w:tcBorders>
              <w:top w:val="single" w:sz="4" w:space="0" w:color="D1D1D1"/>
              <w:left w:val="single" w:sz="4" w:space="0" w:color="D1D1D1"/>
              <w:bottom w:val="single" w:sz="4" w:space="0" w:color="D1D1D1"/>
              <w:right w:val="single" w:sz="4" w:space="0" w:color="D1D1D1"/>
            </w:tcBorders>
            <w:hideMark/>
          </w:tcPr>
          <w:p w14:paraId="4B803DD9" w14:textId="77777777" w:rsidR="0040128F" w:rsidRPr="003830D1" w:rsidRDefault="0040128F" w:rsidP="002A5FA8">
            <w:pPr>
              <w:jc w:val="center"/>
              <w:rPr>
                <w:rFonts w:ascii="Calibri" w:hAnsi="Calibri" w:cs="Calibri"/>
              </w:rPr>
            </w:pPr>
            <w:r w:rsidRPr="003830D1">
              <w:rPr>
                <w:rFonts w:ascii="Calibri" w:hAnsi="Calibri" w:cs="Calibri"/>
              </w:rPr>
              <w:t>High</w:t>
            </w:r>
          </w:p>
        </w:tc>
        <w:tc>
          <w:tcPr>
            <w:tcW w:w="0" w:type="auto"/>
            <w:tcBorders>
              <w:top w:val="single" w:sz="4" w:space="0" w:color="D1D1D1"/>
              <w:left w:val="single" w:sz="4" w:space="0" w:color="D1D1D1"/>
              <w:bottom w:val="single" w:sz="4" w:space="0" w:color="D1D1D1"/>
              <w:right w:val="single" w:sz="4" w:space="0" w:color="D1D1D1"/>
            </w:tcBorders>
            <w:hideMark/>
          </w:tcPr>
          <w:p w14:paraId="11D1843A" w14:textId="77777777" w:rsidR="0040128F" w:rsidRPr="003830D1" w:rsidRDefault="0040128F" w:rsidP="0040128F">
            <w:pPr>
              <w:rPr>
                <w:rFonts w:ascii="Calibri" w:hAnsi="Calibri" w:cs="Calibri"/>
              </w:rPr>
            </w:pPr>
            <w:r w:rsidRPr="003830D1">
              <w:rPr>
                <w:rFonts w:ascii="Calibri" w:hAnsi="Calibri" w:cs="Calibri"/>
              </w:rPr>
              <w:t>Within 4 hours</w:t>
            </w:r>
          </w:p>
        </w:tc>
        <w:tc>
          <w:tcPr>
            <w:tcW w:w="0" w:type="auto"/>
            <w:tcBorders>
              <w:top w:val="single" w:sz="4" w:space="0" w:color="D1D1D1"/>
              <w:left w:val="single" w:sz="4" w:space="0" w:color="D1D1D1"/>
              <w:bottom w:val="single" w:sz="4" w:space="0" w:color="D1D1D1"/>
              <w:right w:val="single" w:sz="4" w:space="0" w:color="D1D1D1"/>
            </w:tcBorders>
            <w:hideMark/>
          </w:tcPr>
          <w:p w14:paraId="2DCA691B" w14:textId="77777777" w:rsidR="0040128F" w:rsidRPr="003830D1" w:rsidRDefault="0040128F" w:rsidP="0040128F">
            <w:pPr>
              <w:rPr>
                <w:rFonts w:ascii="Calibri" w:hAnsi="Calibri" w:cs="Calibri"/>
              </w:rPr>
            </w:pPr>
            <w:r w:rsidRPr="003830D1">
              <w:rPr>
                <w:rFonts w:ascii="Calibri" w:hAnsi="Calibri" w:cs="Calibri"/>
              </w:rPr>
              <w:t>Targeted phishing, active malware propagation</w:t>
            </w:r>
          </w:p>
        </w:tc>
      </w:tr>
      <w:tr w:rsidR="003830D1" w:rsidRPr="003830D1" w14:paraId="0B64ECE6" w14:textId="77777777" w:rsidTr="002A5FA8">
        <w:tc>
          <w:tcPr>
            <w:tcW w:w="0" w:type="auto"/>
            <w:tcBorders>
              <w:top w:val="single" w:sz="4" w:space="0" w:color="D1D1D1"/>
              <w:left w:val="single" w:sz="4" w:space="0" w:color="D1D1D1"/>
              <w:bottom w:val="single" w:sz="4" w:space="0" w:color="D1D1D1"/>
              <w:right w:val="single" w:sz="4" w:space="0" w:color="D1D1D1"/>
            </w:tcBorders>
            <w:hideMark/>
          </w:tcPr>
          <w:p w14:paraId="2C50D8A2" w14:textId="77777777" w:rsidR="0040128F" w:rsidRPr="003830D1" w:rsidRDefault="0040128F" w:rsidP="002A5FA8">
            <w:pPr>
              <w:jc w:val="center"/>
              <w:rPr>
                <w:rFonts w:ascii="Calibri" w:hAnsi="Calibri" w:cs="Calibri"/>
              </w:rPr>
            </w:pPr>
            <w:r w:rsidRPr="003830D1">
              <w:rPr>
                <w:rFonts w:ascii="Calibri" w:hAnsi="Calibri" w:cs="Calibri"/>
              </w:rPr>
              <w:t>Medium</w:t>
            </w:r>
          </w:p>
        </w:tc>
        <w:tc>
          <w:tcPr>
            <w:tcW w:w="0" w:type="auto"/>
            <w:tcBorders>
              <w:top w:val="single" w:sz="4" w:space="0" w:color="D1D1D1"/>
              <w:left w:val="single" w:sz="4" w:space="0" w:color="D1D1D1"/>
              <w:bottom w:val="single" w:sz="4" w:space="0" w:color="D1D1D1"/>
              <w:right w:val="single" w:sz="4" w:space="0" w:color="D1D1D1"/>
            </w:tcBorders>
            <w:hideMark/>
          </w:tcPr>
          <w:p w14:paraId="34939326" w14:textId="77777777" w:rsidR="0040128F" w:rsidRPr="003830D1" w:rsidRDefault="0040128F" w:rsidP="0040128F">
            <w:pPr>
              <w:rPr>
                <w:rFonts w:ascii="Calibri" w:hAnsi="Calibri" w:cs="Calibri"/>
              </w:rPr>
            </w:pPr>
            <w:r w:rsidRPr="003830D1">
              <w:rPr>
                <w:rFonts w:ascii="Calibri" w:hAnsi="Calibri" w:cs="Calibri"/>
              </w:rPr>
              <w:t>Single department or system affected</w:t>
            </w:r>
          </w:p>
        </w:tc>
        <w:tc>
          <w:tcPr>
            <w:tcW w:w="0" w:type="auto"/>
            <w:tcBorders>
              <w:top w:val="single" w:sz="4" w:space="0" w:color="D1D1D1"/>
              <w:left w:val="single" w:sz="4" w:space="0" w:color="D1D1D1"/>
              <w:bottom w:val="single" w:sz="4" w:space="0" w:color="D1D1D1"/>
              <w:right w:val="single" w:sz="4" w:space="0" w:color="D1D1D1"/>
            </w:tcBorders>
            <w:hideMark/>
          </w:tcPr>
          <w:p w14:paraId="1C80D98C" w14:textId="77777777" w:rsidR="0040128F" w:rsidRPr="003830D1" w:rsidRDefault="0040128F" w:rsidP="002A5FA8">
            <w:pPr>
              <w:jc w:val="center"/>
              <w:rPr>
                <w:rFonts w:ascii="Calibri" w:hAnsi="Calibri" w:cs="Calibri"/>
              </w:rPr>
            </w:pPr>
            <w:r w:rsidRPr="003830D1">
              <w:rPr>
                <w:rFonts w:ascii="Calibri" w:hAnsi="Calibri" w:cs="Calibri"/>
              </w:rPr>
              <w:t>Moderate</w:t>
            </w:r>
          </w:p>
        </w:tc>
        <w:tc>
          <w:tcPr>
            <w:tcW w:w="0" w:type="auto"/>
            <w:tcBorders>
              <w:top w:val="single" w:sz="4" w:space="0" w:color="D1D1D1"/>
              <w:left w:val="single" w:sz="4" w:space="0" w:color="D1D1D1"/>
              <w:bottom w:val="single" w:sz="4" w:space="0" w:color="D1D1D1"/>
              <w:right w:val="single" w:sz="4" w:space="0" w:color="D1D1D1"/>
            </w:tcBorders>
            <w:hideMark/>
          </w:tcPr>
          <w:p w14:paraId="162680F1" w14:textId="77777777" w:rsidR="0040128F" w:rsidRPr="003830D1" w:rsidRDefault="0040128F" w:rsidP="0040128F">
            <w:pPr>
              <w:rPr>
                <w:rFonts w:ascii="Calibri" w:hAnsi="Calibri" w:cs="Calibri"/>
              </w:rPr>
            </w:pPr>
            <w:r w:rsidRPr="003830D1">
              <w:rPr>
                <w:rFonts w:ascii="Calibri" w:hAnsi="Calibri" w:cs="Calibri"/>
              </w:rPr>
              <w:t>Within 24 hours</w:t>
            </w:r>
          </w:p>
        </w:tc>
        <w:tc>
          <w:tcPr>
            <w:tcW w:w="0" w:type="auto"/>
            <w:tcBorders>
              <w:top w:val="single" w:sz="4" w:space="0" w:color="D1D1D1"/>
              <w:left w:val="single" w:sz="4" w:space="0" w:color="D1D1D1"/>
              <w:bottom w:val="single" w:sz="4" w:space="0" w:color="D1D1D1"/>
              <w:right w:val="single" w:sz="4" w:space="0" w:color="D1D1D1"/>
            </w:tcBorders>
            <w:hideMark/>
          </w:tcPr>
          <w:p w14:paraId="5E2D500D" w14:textId="77777777" w:rsidR="0040128F" w:rsidRPr="003830D1" w:rsidRDefault="0040128F" w:rsidP="0040128F">
            <w:pPr>
              <w:rPr>
                <w:rFonts w:ascii="Calibri" w:hAnsi="Calibri" w:cs="Calibri"/>
              </w:rPr>
            </w:pPr>
            <w:r w:rsidRPr="003830D1">
              <w:rPr>
                <w:rFonts w:ascii="Calibri" w:hAnsi="Calibri" w:cs="Calibri"/>
              </w:rPr>
              <w:t>Localized compromise, policy violations</w:t>
            </w:r>
          </w:p>
        </w:tc>
      </w:tr>
      <w:tr w:rsidR="003830D1" w:rsidRPr="003830D1" w14:paraId="625D33FB" w14:textId="77777777" w:rsidTr="002A5FA8">
        <w:tc>
          <w:tcPr>
            <w:tcW w:w="0" w:type="auto"/>
            <w:tcBorders>
              <w:top w:val="single" w:sz="4" w:space="0" w:color="D1D1D1"/>
              <w:left w:val="single" w:sz="4" w:space="0" w:color="D1D1D1"/>
              <w:bottom w:val="single" w:sz="4" w:space="0" w:color="D1D1D1"/>
              <w:right w:val="single" w:sz="4" w:space="0" w:color="D1D1D1"/>
            </w:tcBorders>
            <w:hideMark/>
          </w:tcPr>
          <w:p w14:paraId="39E0F5CB" w14:textId="77777777" w:rsidR="0040128F" w:rsidRPr="003830D1" w:rsidRDefault="0040128F" w:rsidP="002A5FA8">
            <w:pPr>
              <w:jc w:val="center"/>
              <w:rPr>
                <w:rFonts w:ascii="Calibri" w:hAnsi="Calibri" w:cs="Calibri"/>
              </w:rPr>
            </w:pPr>
            <w:r w:rsidRPr="003830D1">
              <w:rPr>
                <w:rFonts w:ascii="Calibri" w:hAnsi="Calibri" w:cs="Calibri"/>
              </w:rPr>
              <w:t>Low</w:t>
            </w:r>
          </w:p>
        </w:tc>
        <w:tc>
          <w:tcPr>
            <w:tcW w:w="0" w:type="auto"/>
            <w:tcBorders>
              <w:top w:val="single" w:sz="4" w:space="0" w:color="D1D1D1"/>
              <w:left w:val="single" w:sz="4" w:space="0" w:color="D1D1D1"/>
              <w:bottom w:val="single" w:sz="4" w:space="0" w:color="D1D1D1"/>
              <w:right w:val="single" w:sz="4" w:space="0" w:color="D1D1D1"/>
            </w:tcBorders>
            <w:hideMark/>
          </w:tcPr>
          <w:p w14:paraId="0642361B" w14:textId="77777777" w:rsidR="0040128F" w:rsidRPr="003830D1" w:rsidRDefault="0040128F" w:rsidP="0040128F">
            <w:pPr>
              <w:rPr>
                <w:rFonts w:ascii="Calibri" w:hAnsi="Calibri" w:cs="Calibri"/>
              </w:rPr>
            </w:pPr>
            <w:r w:rsidRPr="003830D1">
              <w:rPr>
                <w:rFonts w:ascii="Calibri" w:hAnsi="Calibri" w:cs="Calibri"/>
              </w:rPr>
              <w:t>No direct impact / detected early</w:t>
            </w:r>
          </w:p>
        </w:tc>
        <w:tc>
          <w:tcPr>
            <w:tcW w:w="0" w:type="auto"/>
            <w:tcBorders>
              <w:top w:val="single" w:sz="4" w:space="0" w:color="D1D1D1"/>
              <w:left w:val="single" w:sz="4" w:space="0" w:color="D1D1D1"/>
              <w:bottom w:val="single" w:sz="4" w:space="0" w:color="D1D1D1"/>
              <w:right w:val="single" w:sz="4" w:space="0" w:color="D1D1D1"/>
            </w:tcBorders>
            <w:hideMark/>
          </w:tcPr>
          <w:p w14:paraId="3522569E" w14:textId="77777777" w:rsidR="0040128F" w:rsidRPr="003830D1" w:rsidRDefault="0040128F" w:rsidP="002A5FA8">
            <w:pPr>
              <w:jc w:val="center"/>
              <w:rPr>
                <w:rFonts w:ascii="Calibri" w:hAnsi="Calibri" w:cs="Calibri"/>
              </w:rPr>
            </w:pPr>
            <w:r w:rsidRPr="003830D1">
              <w:rPr>
                <w:rFonts w:ascii="Calibri" w:hAnsi="Calibri" w:cs="Calibri"/>
              </w:rPr>
              <w:t>Routine</w:t>
            </w:r>
          </w:p>
        </w:tc>
        <w:tc>
          <w:tcPr>
            <w:tcW w:w="0" w:type="auto"/>
            <w:tcBorders>
              <w:top w:val="single" w:sz="4" w:space="0" w:color="D1D1D1"/>
              <w:left w:val="single" w:sz="4" w:space="0" w:color="D1D1D1"/>
              <w:bottom w:val="single" w:sz="4" w:space="0" w:color="D1D1D1"/>
              <w:right w:val="single" w:sz="4" w:space="0" w:color="D1D1D1"/>
            </w:tcBorders>
            <w:hideMark/>
          </w:tcPr>
          <w:p w14:paraId="0161B6B5" w14:textId="77777777" w:rsidR="0040128F" w:rsidRPr="003830D1" w:rsidRDefault="0040128F" w:rsidP="0040128F">
            <w:pPr>
              <w:rPr>
                <w:rFonts w:ascii="Calibri" w:hAnsi="Calibri" w:cs="Calibri"/>
              </w:rPr>
            </w:pPr>
            <w:r w:rsidRPr="003830D1">
              <w:rPr>
                <w:rFonts w:ascii="Calibri" w:hAnsi="Calibri" w:cs="Calibri"/>
              </w:rPr>
              <w:t>Within 3 days</w:t>
            </w:r>
          </w:p>
        </w:tc>
        <w:tc>
          <w:tcPr>
            <w:tcW w:w="0" w:type="auto"/>
            <w:tcBorders>
              <w:top w:val="single" w:sz="4" w:space="0" w:color="D1D1D1"/>
              <w:left w:val="single" w:sz="4" w:space="0" w:color="D1D1D1"/>
              <w:bottom w:val="single" w:sz="4" w:space="0" w:color="D1D1D1"/>
              <w:right w:val="single" w:sz="4" w:space="0" w:color="D1D1D1"/>
            </w:tcBorders>
            <w:hideMark/>
          </w:tcPr>
          <w:p w14:paraId="1CAADFEC" w14:textId="77777777" w:rsidR="0040128F" w:rsidRPr="003830D1" w:rsidRDefault="0040128F" w:rsidP="0040128F">
            <w:pPr>
              <w:rPr>
                <w:rFonts w:ascii="Calibri" w:hAnsi="Calibri" w:cs="Calibri"/>
              </w:rPr>
            </w:pPr>
            <w:r w:rsidRPr="003830D1">
              <w:rPr>
                <w:rFonts w:ascii="Calibri" w:hAnsi="Calibri" w:cs="Calibri"/>
              </w:rPr>
              <w:t>Suspicious login, failed scans</w:t>
            </w:r>
          </w:p>
        </w:tc>
      </w:tr>
    </w:tbl>
    <w:p w14:paraId="1177E707" w14:textId="3D015556" w:rsidR="0040128F" w:rsidRPr="00E653BF" w:rsidRDefault="0040128F" w:rsidP="00D33347">
      <w:pPr>
        <w:rPr>
          <w:rFonts w:ascii="Calibri" w:hAnsi="Calibri" w:cs="Calibri"/>
          <w:color w:val="000000" w:themeColor="text1"/>
        </w:rPr>
      </w:pPr>
      <w:r w:rsidRPr="002A5FA8">
        <w:rPr>
          <w:rFonts w:ascii="Calibri" w:hAnsi="Calibri" w:cs="Calibri"/>
          <w:b/>
          <w:bCs/>
          <w:i/>
          <w:iCs/>
          <w:color w:val="000000" w:themeColor="text1"/>
        </w:rPr>
        <w:t>Note</w:t>
      </w:r>
      <w:r w:rsidRPr="002A5FA8">
        <w:rPr>
          <w:rFonts w:ascii="Calibri" w:hAnsi="Calibri" w:cs="Calibri"/>
          <w:i/>
          <w:iCs/>
          <w:color w:val="000000" w:themeColor="text1"/>
        </w:rPr>
        <w:t>:</w:t>
      </w:r>
      <w:r w:rsidRPr="00E653BF">
        <w:rPr>
          <w:rFonts w:ascii="Calibri" w:hAnsi="Calibri" w:cs="Calibri"/>
          <w:color w:val="000000" w:themeColor="text1"/>
        </w:rPr>
        <w:t xml:space="preserve"> All incidents must be documented and escalated according to these classifications.</w:t>
      </w:r>
    </w:p>
    <w:p w14:paraId="3FE6B4E9" w14:textId="77777777" w:rsidR="0040128F" w:rsidRPr="00E653BF" w:rsidRDefault="0040128F" w:rsidP="003E46EA">
      <w:pPr>
        <w:pStyle w:val="Heading1"/>
        <w:spacing w:after="120"/>
        <w:rPr>
          <w:rFonts w:ascii="Calibri" w:hAnsi="Calibri" w:cs="Calibri"/>
          <w:color w:val="000000" w:themeColor="text1"/>
        </w:rPr>
      </w:pPr>
      <w:bookmarkStart w:id="14" w:name="_Toc198344210"/>
      <w:r w:rsidRPr="00E653BF">
        <w:rPr>
          <w:rFonts w:ascii="Calibri" w:hAnsi="Calibri" w:cs="Calibri"/>
          <w:color w:val="000000" w:themeColor="text1"/>
        </w:rPr>
        <w:t>Incident Logging and Tracking Template</w:t>
      </w:r>
      <w:bookmarkEnd w:id="14"/>
    </w:p>
    <w:p w14:paraId="10B71F6C"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Maintaining detailed logs during an incident is critical for accountability, forensics, and post-incident review. The table below should be used throughout the lifecycle of an incident:</w:t>
      </w:r>
    </w:p>
    <w:tbl>
      <w:tblPr>
        <w:tblStyle w:val="TableGrid"/>
        <w:tblW w:w="0" w:type="auto"/>
        <w:tblLayout w:type="fixed"/>
        <w:tblLook w:val="04A0" w:firstRow="1" w:lastRow="0" w:firstColumn="1" w:lastColumn="0" w:noHBand="0" w:noVBand="1"/>
      </w:tblPr>
      <w:tblGrid>
        <w:gridCol w:w="895"/>
        <w:gridCol w:w="1033"/>
        <w:gridCol w:w="919"/>
        <w:gridCol w:w="1104"/>
        <w:gridCol w:w="1058"/>
        <w:gridCol w:w="817"/>
        <w:gridCol w:w="1727"/>
        <w:gridCol w:w="1080"/>
        <w:gridCol w:w="717"/>
      </w:tblGrid>
      <w:tr w:rsidR="00E653BF" w:rsidRPr="00E653BF" w14:paraId="398B87F4" w14:textId="77777777" w:rsidTr="00AE38D6">
        <w:tc>
          <w:tcPr>
            <w:tcW w:w="895" w:type="dxa"/>
            <w:shd w:val="clear" w:color="auto" w:fill="D1D1D1" w:themeFill="background2" w:themeFillShade="E6"/>
            <w:hideMark/>
          </w:tcPr>
          <w:p w14:paraId="5C3D1E5E"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Incident ID</w:t>
            </w:r>
          </w:p>
        </w:tc>
        <w:tc>
          <w:tcPr>
            <w:tcW w:w="1033" w:type="dxa"/>
            <w:shd w:val="clear" w:color="auto" w:fill="D1D1D1" w:themeFill="background2" w:themeFillShade="E6"/>
            <w:hideMark/>
          </w:tcPr>
          <w:p w14:paraId="2FC2D577"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Date/Time Detected</w:t>
            </w:r>
          </w:p>
        </w:tc>
        <w:tc>
          <w:tcPr>
            <w:tcW w:w="919" w:type="dxa"/>
            <w:shd w:val="clear" w:color="auto" w:fill="D1D1D1" w:themeFill="background2" w:themeFillShade="E6"/>
            <w:hideMark/>
          </w:tcPr>
          <w:p w14:paraId="6083FD7C"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Detected By</w:t>
            </w:r>
          </w:p>
        </w:tc>
        <w:tc>
          <w:tcPr>
            <w:tcW w:w="1104" w:type="dxa"/>
            <w:shd w:val="clear" w:color="auto" w:fill="D1D1D1" w:themeFill="background2" w:themeFillShade="E6"/>
            <w:hideMark/>
          </w:tcPr>
          <w:p w14:paraId="42A07449"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Description</w:t>
            </w:r>
          </w:p>
        </w:tc>
        <w:tc>
          <w:tcPr>
            <w:tcW w:w="1058" w:type="dxa"/>
            <w:shd w:val="clear" w:color="auto" w:fill="D1D1D1" w:themeFill="background2" w:themeFillShade="E6"/>
            <w:hideMark/>
          </w:tcPr>
          <w:p w14:paraId="2099E020"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Affected Systems</w:t>
            </w:r>
          </w:p>
        </w:tc>
        <w:tc>
          <w:tcPr>
            <w:tcW w:w="817" w:type="dxa"/>
            <w:shd w:val="clear" w:color="auto" w:fill="D1D1D1" w:themeFill="background2" w:themeFillShade="E6"/>
            <w:hideMark/>
          </w:tcPr>
          <w:p w14:paraId="4A37E9AA"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Actions Taken</w:t>
            </w:r>
          </w:p>
        </w:tc>
        <w:tc>
          <w:tcPr>
            <w:tcW w:w="1727" w:type="dxa"/>
            <w:shd w:val="clear" w:color="auto" w:fill="D1D1D1" w:themeFill="background2" w:themeFillShade="E6"/>
            <w:hideMark/>
          </w:tcPr>
          <w:p w14:paraId="5E0C07E1"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Current Status</w:t>
            </w:r>
          </w:p>
        </w:tc>
        <w:tc>
          <w:tcPr>
            <w:tcW w:w="1080" w:type="dxa"/>
            <w:shd w:val="clear" w:color="auto" w:fill="D1D1D1" w:themeFill="background2" w:themeFillShade="E6"/>
            <w:hideMark/>
          </w:tcPr>
          <w:p w14:paraId="0E973CE0"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Final Resolution</w:t>
            </w:r>
          </w:p>
        </w:tc>
        <w:tc>
          <w:tcPr>
            <w:tcW w:w="717" w:type="dxa"/>
            <w:shd w:val="clear" w:color="auto" w:fill="D1D1D1" w:themeFill="background2" w:themeFillShade="E6"/>
            <w:hideMark/>
          </w:tcPr>
          <w:p w14:paraId="5B0713B2"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Notes</w:t>
            </w:r>
          </w:p>
        </w:tc>
      </w:tr>
      <w:tr w:rsidR="002A5FA8" w:rsidRPr="00E653BF" w14:paraId="0770E3CE" w14:textId="77777777" w:rsidTr="00AE38D6">
        <w:sdt>
          <w:sdtPr>
            <w:rPr>
              <w:rFonts w:ascii="Calibri" w:hAnsi="Calibri" w:cs="Calibri"/>
              <w:color w:val="808080" w:themeColor="background1" w:themeShade="80"/>
            </w:rPr>
            <w:id w:val="1695962104"/>
            <w:placeholder>
              <w:docPart w:val="DefaultPlaceholder_-1854013440"/>
            </w:placeholder>
          </w:sdtPr>
          <w:sdtEndPr/>
          <w:sdtContent>
            <w:tc>
              <w:tcPr>
                <w:tcW w:w="895" w:type="dxa"/>
                <w:tcBorders>
                  <w:left w:val="single" w:sz="4" w:space="0" w:color="D1D1D1"/>
                  <w:bottom w:val="single" w:sz="4" w:space="0" w:color="D1D1D1"/>
                  <w:right w:val="single" w:sz="4" w:space="0" w:color="D1D1D1"/>
                </w:tcBorders>
                <w:hideMark/>
              </w:tcPr>
              <w:p w14:paraId="38EB71E2" w14:textId="7D1F3D9B"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[Insert ID]</w:t>
                </w:r>
              </w:p>
            </w:tc>
          </w:sdtContent>
        </w:sdt>
        <w:sdt>
          <w:sdtPr>
            <w:rPr>
              <w:rFonts w:ascii="Calibri" w:hAnsi="Calibri" w:cs="Calibri"/>
              <w:color w:val="808080" w:themeColor="background1" w:themeShade="80"/>
            </w:rPr>
            <w:id w:val="-141438734"/>
            <w:placeholder>
              <w:docPart w:val="DefaultPlaceholder_-1854013440"/>
            </w:placeholder>
          </w:sdtPr>
          <w:sdtEndPr/>
          <w:sdtContent>
            <w:tc>
              <w:tcPr>
                <w:tcW w:w="1033" w:type="dxa"/>
                <w:tcBorders>
                  <w:left w:val="single" w:sz="4" w:space="0" w:color="D1D1D1"/>
                  <w:bottom w:val="single" w:sz="4" w:space="0" w:color="D1D1D1"/>
                  <w:right w:val="single" w:sz="4" w:space="0" w:color="D1D1D1"/>
                </w:tcBorders>
                <w:hideMark/>
              </w:tcPr>
              <w:p w14:paraId="3B7CC790" w14:textId="106E8AA1"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[Insert Date/Time]</w:t>
                </w:r>
              </w:p>
            </w:tc>
          </w:sdtContent>
        </w:sdt>
        <w:sdt>
          <w:sdtPr>
            <w:rPr>
              <w:rFonts w:ascii="Calibri" w:hAnsi="Calibri" w:cs="Calibri"/>
              <w:color w:val="808080" w:themeColor="background1" w:themeShade="80"/>
            </w:rPr>
            <w:id w:val="-406079708"/>
            <w:placeholder>
              <w:docPart w:val="DefaultPlaceholder_-1854013440"/>
            </w:placeholder>
          </w:sdtPr>
          <w:sdtEndPr/>
          <w:sdtContent>
            <w:tc>
              <w:tcPr>
                <w:tcW w:w="919" w:type="dxa"/>
                <w:tcBorders>
                  <w:left w:val="single" w:sz="4" w:space="0" w:color="D1D1D1"/>
                  <w:bottom w:val="single" w:sz="4" w:space="0" w:color="D1D1D1"/>
                  <w:right w:val="single" w:sz="4" w:space="0" w:color="D1D1D1"/>
                </w:tcBorders>
                <w:hideMark/>
              </w:tcPr>
              <w:p w14:paraId="3D00BEB2" w14:textId="1B0041B9"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[Insert Name]</w:t>
                </w:r>
              </w:p>
            </w:tc>
          </w:sdtContent>
        </w:sdt>
        <w:sdt>
          <w:sdtPr>
            <w:rPr>
              <w:rFonts w:ascii="Calibri" w:hAnsi="Calibri" w:cs="Calibri"/>
              <w:color w:val="808080" w:themeColor="background1" w:themeShade="80"/>
            </w:rPr>
            <w:id w:val="-426033790"/>
            <w:placeholder>
              <w:docPart w:val="DefaultPlaceholder_-1854013440"/>
            </w:placeholder>
          </w:sdtPr>
          <w:sdtEndPr/>
          <w:sdtContent>
            <w:tc>
              <w:tcPr>
                <w:tcW w:w="1104" w:type="dxa"/>
                <w:tcBorders>
                  <w:left w:val="single" w:sz="4" w:space="0" w:color="D1D1D1"/>
                  <w:bottom w:val="single" w:sz="4" w:space="0" w:color="D1D1D1"/>
                  <w:right w:val="single" w:sz="4" w:space="0" w:color="D1D1D1"/>
                </w:tcBorders>
                <w:hideMark/>
              </w:tcPr>
              <w:p w14:paraId="60A09545" w14:textId="182F8D59"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[Short summary]</w:t>
                </w:r>
              </w:p>
            </w:tc>
          </w:sdtContent>
        </w:sdt>
        <w:sdt>
          <w:sdtPr>
            <w:rPr>
              <w:rFonts w:ascii="Calibri" w:hAnsi="Calibri" w:cs="Calibri"/>
              <w:color w:val="808080" w:themeColor="background1" w:themeShade="80"/>
            </w:rPr>
            <w:id w:val="-1294671116"/>
            <w:placeholder>
              <w:docPart w:val="DefaultPlaceholder_-1854013440"/>
            </w:placeholder>
          </w:sdtPr>
          <w:sdtEndPr/>
          <w:sdtContent>
            <w:tc>
              <w:tcPr>
                <w:tcW w:w="1058" w:type="dxa"/>
                <w:tcBorders>
                  <w:left w:val="single" w:sz="4" w:space="0" w:color="D1D1D1"/>
                  <w:bottom w:val="single" w:sz="4" w:space="0" w:color="D1D1D1"/>
                  <w:right w:val="single" w:sz="4" w:space="0" w:color="D1D1D1"/>
                </w:tcBorders>
                <w:hideMark/>
              </w:tcPr>
              <w:p w14:paraId="0B8B5368" w14:textId="341D0C3A"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[System(s)]</w:t>
                </w:r>
              </w:p>
            </w:tc>
          </w:sdtContent>
        </w:sdt>
        <w:sdt>
          <w:sdtPr>
            <w:rPr>
              <w:rFonts w:ascii="Calibri" w:hAnsi="Calibri" w:cs="Calibri"/>
              <w:color w:val="808080" w:themeColor="background1" w:themeShade="80"/>
            </w:rPr>
            <w:id w:val="-1641882870"/>
            <w:placeholder>
              <w:docPart w:val="DefaultPlaceholder_-1854013440"/>
            </w:placeholder>
          </w:sdtPr>
          <w:sdtEndPr/>
          <w:sdtContent>
            <w:tc>
              <w:tcPr>
                <w:tcW w:w="817" w:type="dxa"/>
                <w:tcBorders>
                  <w:left w:val="single" w:sz="4" w:space="0" w:color="D1D1D1"/>
                  <w:bottom w:val="single" w:sz="4" w:space="0" w:color="D1D1D1"/>
                  <w:right w:val="single" w:sz="4" w:space="0" w:color="D1D1D1"/>
                </w:tcBorders>
                <w:hideMark/>
              </w:tcPr>
              <w:p w14:paraId="7B0B805D" w14:textId="1DEE03B9"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[Initial actions]</w:t>
                </w:r>
              </w:p>
            </w:tc>
          </w:sdtContent>
        </w:sdt>
        <w:sdt>
          <w:sdtPr>
            <w:rPr>
              <w:rFonts w:ascii="Calibri" w:hAnsi="Calibri" w:cs="Calibri"/>
              <w:color w:val="808080" w:themeColor="background1" w:themeShade="80"/>
            </w:rPr>
            <w:id w:val="-1039897189"/>
            <w:placeholder>
              <w:docPart w:val="DefaultPlaceholder_-1854013440"/>
            </w:placeholder>
          </w:sdtPr>
          <w:sdtEndPr/>
          <w:sdtContent>
            <w:tc>
              <w:tcPr>
                <w:tcW w:w="1727" w:type="dxa"/>
                <w:tcBorders>
                  <w:left w:val="single" w:sz="4" w:space="0" w:color="D1D1D1"/>
                  <w:bottom w:val="single" w:sz="4" w:space="0" w:color="D1D1D1"/>
                  <w:right w:val="single" w:sz="4" w:space="0" w:color="D1D1D1"/>
                </w:tcBorders>
                <w:hideMark/>
              </w:tcPr>
              <w:p w14:paraId="034869D9" w14:textId="0B734A9F"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[Ongoing/Resolved]</w:t>
                </w:r>
              </w:p>
            </w:tc>
          </w:sdtContent>
        </w:sdt>
        <w:sdt>
          <w:sdtPr>
            <w:rPr>
              <w:rFonts w:ascii="Calibri" w:hAnsi="Calibri" w:cs="Calibri"/>
              <w:color w:val="808080" w:themeColor="background1" w:themeShade="80"/>
            </w:rPr>
            <w:id w:val="-217671913"/>
            <w:placeholder>
              <w:docPart w:val="DefaultPlaceholder_-1854013440"/>
            </w:placeholder>
          </w:sdtPr>
          <w:sdtEndPr/>
          <w:sdtContent>
            <w:tc>
              <w:tcPr>
                <w:tcW w:w="1080" w:type="dxa"/>
                <w:tcBorders>
                  <w:left w:val="single" w:sz="4" w:space="0" w:color="D1D1D1"/>
                  <w:bottom w:val="single" w:sz="4" w:space="0" w:color="D1D1D1"/>
                  <w:right w:val="single" w:sz="4" w:space="0" w:color="D1D1D1"/>
                </w:tcBorders>
                <w:hideMark/>
              </w:tcPr>
              <w:p w14:paraId="0C115944" w14:textId="052863A7"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[Resolution summary]</w:t>
                </w:r>
              </w:p>
            </w:tc>
          </w:sdtContent>
        </w:sdt>
        <w:sdt>
          <w:sdtPr>
            <w:rPr>
              <w:rFonts w:ascii="Calibri" w:hAnsi="Calibri" w:cs="Calibri"/>
              <w:color w:val="808080" w:themeColor="background1" w:themeShade="80"/>
            </w:rPr>
            <w:id w:val="-379091434"/>
            <w:placeholder>
              <w:docPart w:val="DefaultPlaceholder_-1854013440"/>
            </w:placeholder>
          </w:sdtPr>
          <w:sdtEndPr/>
          <w:sdtContent>
            <w:tc>
              <w:tcPr>
                <w:tcW w:w="717" w:type="dxa"/>
                <w:tcBorders>
                  <w:left w:val="single" w:sz="4" w:space="0" w:color="D1D1D1"/>
                  <w:bottom w:val="single" w:sz="4" w:space="0" w:color="D1D1D1"/>
                  <w:right w:val="single" w:sz="4" w:space="0" w:color="D1D1D1"/>
                </w:tcBorders>
                <w:hideMark/>
              </w:tcPr>
              <w:p w14:paraId="109A385C" w14:textId="19A89DA3"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[Other notes]</w:t>
                </w:r>
              </w:p>
            </w:tc>
          </w:sdtContent>
        </w:sdt>
      </w:tr>
    </w:tbl>
    <w:p w14:paraId="7B276272" w14:textId="77777777" w:rsidR="0040128F" w:rsidRPr="00E653BF" w:rsidRDefault="0040128F" w:rsidP="003E46EA">
      <w:pPr>
        <w:pStyle w:val="Heading1"/>
        <w:spacing w:after="120"/>
        <w:rPr>
          <w:rFonts w:ascii="Calibri" w:hAnsi="Calibri" w:cs="Calibri"/>
          <w:color w:val="000000" w:themeColor="text1"/>
        </w:rPr>
      </w:pPr>
      <w:bookmarkStart w:id="15" w:name="_Toc198344211"/>
      <w:r w:rsidRPr="00E653BF">
        <w:rPr>
          <w:rFonts w:ascii="Calibri" w:hAnsi="Calibri" w:cs="Calibri"/>
          <w:color w:val="000000" w:themeColor="text1"/>
        </w:rPr>
        <w:t>Regulatory and Compliance Mapping</w:t>
      </w:r>
      <w:bookmarkEnd w:id="15"/>
    </w:p>
    <w:p w14:paraId="30F8AFA8"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Certain regulations and contracts require formal incident reporting. This section maps key frameworks to incident response obligations:</w:t>
      </w:r>
    </w:p>
    <w:tbl>
      <w:tblPr>
        <w:tblStyle w:val="TableGrid"/>
        <w:tblW w:w="0" w:type="auto"/>
        <w:tblLayout w:type="fixed"/>
        <w:tblLook w:val="04A0" w:firstRow="1" w:lastRow="0" w:firstColumn="1" w:lastColumn="0" w:noHBand="0" w:noVBand="1"/>
      </w:tblPr>
      <w:tblGrid>
        <w:gridCol w:w="1848"/>
        <w:gridCol w:w="2387"/>
        <w:gridCol w:w="1426"/>
        <w:gridCol w:w="1672"/>
        <w:gridCol w:w="2017"/>
      </w:tblGrid>
      <w:tr w:rsidR="00E653BF" w:rsidRPr="00E653BF" w14:paraId="09A01036" w14:textId="77777777" w:rsidTr="00AF02C9">
        <w:tc>
          <w:tcPr>
            <w:tcW w:w="1848" w:type="dxa"/>
            <w:shd w:val="clear" w:color="auto" w:fill="D1D1D1" w:themeFill="background2" w:themeFillShade="E6"/>
            <w:hideMark/>
          </w:tcPr>
          <w:p w14:paraId="4F77820B"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lastRenderedPageBreak/>
              <w:t>Framework / Regulation</w:t>
            </w:r>
          </w:p>
        </w:tc>
        <w:tc>
          <w:tcPr>
            <w:tcW w:w="2387" w:type="dxa"/>
            <w:shd w:val="clear" w:color="auto" w:fill="D1D1D1" w:themeFill="background2" w:themeFillShade="E6"/>
            <w:hideMark/>
          </w:tcPr>
          <w:p w14:paraId="36C4BACF"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Notification Trigger</w:t>
            </w:r>
          </w:p>
        </w:tc>
        <w:tc>
          <w:tcPr>
            <w:tcW w:w="1426" w:type="dxa"/>
            <w:shd w:val="clear" w:color="auto" w:fill="D1D1D1" w:themeFill="background2" w:themeFillShade="E6"/>
            <w:hideMark/>
          </w:tcPr>
          <w:p w14:paraId="343F76BC"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Reporting Deadline</w:t>
            </w:r>
          </w:p>
        </w:tc>
        <w:tc>
          <w:tcPr>
            <w:tcW w:w="1672" w:type="dxa"/>
            <w:shd w:val="clear" w:color="auto" w:fill="D1D1D1" w:themeFill="background2" w:themeFillShade="E6"/>
            <w:hideMark/>
          </w:tcPr>
          <w:p w14:paraId="01BAD47B"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Contact Required</w:t>
            </w:r>
          </w:p>
        </w:tc>
        <w:tc>
          <w:tcPr>
            <w:tcW w:w="2017" w:type="dxa"/>
            <w:shd w:val="clear" w:color="auto" w:fill="D1D1D1" w:themeFill="background2" w:themeFillShade="E6"/>
            <w:hideMark/>
          </w:tcPr>
          <w:p w14:paraId="77761F6A"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Documentation Retention</w:t>
            </w:r>
          </w:p>
        </w:tc>
      </w:tr>
      <w:tr w:rsidR="00E653BF" w:rsidRPr="00E653BF" w14:paraId="796DA9DF" w14:textId="77777777" w:rsidTr="00AF02C9">
        <w:sdt>
          <w:sdtPr>
            <w:rPr>
              <w:rFonts w:ascii="Calibri" w:hAnsi="Calibri" w:cs="Calibri"/>
              <w:color w:val="808080" w:themeColor="background1" w:themeShade="80"/>
            </w:rPr>
            <w:id w:val="658495541"/>
            <w:placeholder>
              <w:docPart w:val="DefaultPlaceholder_-1854013440"/>
            </w:placeholder>
          </w:sdtPr>
          <w:sdtEndPr/>
          <w:sdtContent>
            <w:tc>
              <w:tcPr>
                <w:tcW w:w="1848" w:type="dxa"/>
                <w:tcBorders>
                  <w:left w:val="single" w:sz="4" w:space="0" w:color="D1D1D1"/>
                  <w:bottom w:val="single" w:sz="4" w:space="0" w:color="D1D1D1"/>
                  <w:right w:val="single" w:sz="4" w:space="0" w:color="D1D1D1"/>
                </w:tcBorders>
                <w:hideMark/>
              </w:tcPr>
              <w:p w14:paraId="5C9AA4FB" w14:textId="6ED244A0"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HIPAA</w:t>
                </w:r>
              </w:p>
            </w:tc>
          </w:sdtContent>
        </w:sdt>
        <w:sdt>
          <w:sdtPr>
            <w:rPr>
              <w:rFonts w:ascii="Calibri" w:hAnsi="Calibri" w:cs="Calibri"/>
              <w:color w:val="808080" w:themeColor="background1" w:themeShade="80"/>
            </w:rPr>
            <w:id w:val="1459303309"/>
            <w:placeholder>
              <w:docPart w:val="DefaultPlaceholder_-1854013440"/>
            </w:placeholder>
          </w:sdtPr>
          <w:sdtEndPr/>
          <w:sdtContent>
            <w:tc>
              <w:tcPr>
                <w:tcW w:w="2387" w:type="dxa"/>
                <w:tcBorders>
                  <w:left w:val="single" w:sz="4" w:space="0" w:color="D1D1D1"/>
                  <w:bottom w:val="single" w:sz="4" w:space="0" w:color="D1D1D1"/>
                  <w:right w:val="single" w:sz="4" w:space="0" w:color="D1D1D1"/>
                </w:tcBorders>
                <w:hideMark/>
              </w:tcPr>
              <w:p w14:paraId="33B82852" w14:textId="6952E090"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ePHI access/exposure</w:t>
                </w:r>
              </w:p>
            </w:tc>
          </w:sdtContent>
        </w:sdt>
        <w:sdt>
          <w:sdtPr>
            <w:rPr>
              <w:rFonts w:ascii="Calibri" w:hAnsi="Calibri" w:cs="Calibri"/>
              <w:color w:val="808080" w:themeColor="background1" w:themeShade="80"/>
            </w:rPr>
            <w:id w:val="1864790341"/>
            <w:placeholder>
              <w:docPart w:val="DefaultPlaceholder_-1854013440"/>
            </w:placeholder>
          </w:sdtPr>
          <w:sdtEndPr/>
          <w:sdtContent>
            <w:tc>
              <w:tcPr>
                <w:tcW w:w="1426" w:type="dxa"/>
                <w:tcBorders>
                  <w:left w:val="single" w:sz="4" w:space="0" w:color="D1D1D1"/>
                  <w:bottom w:val="single" w:sz="4" w:space="0" w:color="D1D1D1"/>
                  <w:right w:val="single" w:sz="4" w:space="0" w:color="D1D1D1"/>
                </w:tcBorders>
                <w:hideMark/>
              </w:tcPr>
              <w:p w14:paraId="3AEFA449" w14:textId="1159A821"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60 days</w:t>
                </w:r>
              </w:p>
            </w:tc>
          </w:sdtContent>
        </w:sdt>
        <w:sdt>
          <w:sdtPr>
            <w:rPr>
              <w:rFonts w:ascii="Calibri" w:hAnsi="Calibri" w:cs="Calibri"/>
              <w:color w:val="808080" w:themeColor="background1" w:themeShade="80"/>
            </w:rPr>
            <w:id w:val="-94865669"/>
            <w:placeholder>
              <w:docPart w:val="DefaultPlaceholder_-1854013440"/>
            </w:placeholder>
          </w:sdtPr>
          <w:sdtEndPr/>
          <w:sdtContent>
            <w:tc>
              <w:tcPr>
                <w:tcW w:w="1672" w:type="dxa"/>
                <w:tcBorders>
                  <w:left w:val="single" w:sz="4" w:space="0" w:color="D1D1D1"/>
                  <w:bottom w:val="single" w:sz="4" w:space="0" w:color="D1D1D1"/>
                </w:tcBorders>
                <w:hideMark/>
              </w:tcPr>
              <w:p w14:paraId="167E5DD6" w14:textId="2B4E7D62"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OCR</w:t>
                </w:r>
              </w:p>
            </w:tc>
          </w:sdtContent>
        </w:sdt>
        <w:sdt>
          <w:sdtPr>
            <w:rPr>
              <w:rFonts w:ascii="Calibri" w:hAnsi="Calibri" w:cs="Calibri"/>
              <w:color w:val="808080" w:themeColor="background1" w:themeShade="80"/>
            </w:rPr>
            <w:id w:val="1020358990"/>
            <w:placeholder>
              <w:docPart w:val="DefaultPlaceholder_-1854013440"/>
            </w:placeholder>
          </w:sdtPr>
          <w:sdtEndPr/>
          <w:sdtContent>
            <w:tc>
              <w:tcPr>
                <w:tcW w:w="2017" w:type="dxa"/>
                <w:tcBorders>
                  <w:bottom w:val="single" w:sz="4" w:space="0" w:color="D1D1D1"/>
                  <w:right w:val="single" w:sz="4" w:space="0" w:color="D1D1D1"/>
                </w:tcBorders>
                <w:hideMark/>
              </w:tcPr>
              <w:p w14:paraId="08E2A201" w14:textId="5734C4A5"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6 years</w:t>
                </w:r>
              </w:p>
            </w:tc>
          </w:sdtContent>
        </w:sdt>
      </w:tr>
      <w:tr w:rsidR="00E653BF" w:rsidRPr="00E653BF" w14:paraId="0480A6E3" w14:textId="77777777" w:rsidTr="00AF02C9">
        <w:sdt>
          <w:sdtPr>
            <w:rPr>
              <w:rFonts w:ascii="Calibri" w:hAnsi="Calibri" w:cs="Calibri"/>
              <w:color w:val="808080" w:themeColor="background1" w:themeShade="80"/>
            </w:rPr>
            <w:id w:val="-680972848"/>
            <w:placeholder>
              <w:docPart w:val="DefaultPlaceholder_-1854013440"/>
            </w:placeholder>
          </w:sdtPr>
          <w:sdtEndPr/>
          <w:sdtContent>
            <w:tc>
              <w:tcPr>
                <w:tcW w:w="1848" w:type="dxa"/>
                <w:tcBorders>
                  <w:top w:val="single" w:sz="4" w:space="0" w:color="D1D1D1"/>
                  <w:left w:val="single" w:sz="4" w:space="0" w:color="D1D1D1"/>
                  <w:bottom w:val="single" w:sz="4" w:space="0" w:color="D1D1D1"/>
                  <w:right w:val="single" w:sz="4" w:space="0" w:color="D1D1D1"/>
                </w:tcBorders>
                <w:hideMark/>
              </w:tcPr>
              <w:p w14:paraId="7F1AC1F9" w14:textId="0F9F4208"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DFARS/CMMC</w:t>
                </w:r>
              </w:p>
            </w:tc>
          </w:sdtContent>
        </w:sdt>
        <w:sdt>
          <w:sdtPr>
            <w:rPr>
              <w:rFonts w:ascii="Calibri" w:hAnsi="Calibri" w:cs="Calibri"/>
              <w:color w:val="808080" w:themeColor="background1" w:themeShade="80"/>
            </w:rPr>
            <w:id w:val="-2086517414"/>
            <w:placeholder>
              <w:docPart w:val="DefaultPlaceholder_-1854013440"/>
            </w:placeholder>
          </w:sdtPr>
          <w:sdtEndPr/>
          <w:sdtContent>
            <w:tc>
              <w:tcPr>
                <w:tcW w:w="2387" w:type="dxa"/>
                <w:tcBorders>
                  <w:top w:val="single" w:sz="4" w:space="0" w:color="D1D1D1"/>
                  <w:left w:val="single" w:sz="4" w:space="0" w:color="D1D1D1"/>
                  <w:bottom w:val="single" w:sz="4" w:space="0" w:color="D1D1D1"/>
                  <w:right w:val="single" w:sz="4" w:space="0" w:color="D1D1D1"/>
                </w:tcBorders>
                <w:hideMark/>
              </w:tcPr>
              <w:p w14:paraId="4090784D" w14:textId="6FD10C4C"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Controlled unclassified info (CUI) breach</w:t>
                </w:r>
              </w:p>
            </w:tc>
          </w:sdtContent>
        </w:sdt>
        <w:sdt>
          <w:sdtPr>
            <w:rPr>
              <w:rFonts w:ascii="Calibri" w:hAnsi="Calibri" w:cs="Calibri"/>
              <w:color w:val="808080" w:themeColor="background1" w:themeShade="80"/>
            </w:rPr>
            <w:id w:val="2001844576"/>
            <w:placeholder>
              <w:docPart w:val="DefaultPlaceholder_-1854013440"/>
            </w:placeholder>
          </w:sdtPr>
          <w:sdtEndPr/>
          <w:sdtContent>
            <w:tc>
              <w:tcPr>
                <w:tcW w:w="1426" w:type="dxa"/>
                <w:tcBorders>
                  <w:top w:val="single" w:sz="4" w:space="0" w:color="D1D1D1"/>
                  <w:left w:val="single" w:sz="4" w:space="0" w:color="D1D1D1"/>
                  <w:bottom w:val="single" w:sz="4" w:space="0" w:color="D1D1D1"/>
                  <w:right w:val="single" w:sz="4" w:space="0" w:color="D1D1D1"/>
                </w:tcBorders>
                <w:hideMark/>
              </w:tcPr>
              <w:p w14:paraId="0163EBC8" w14:textId="3642CC6B"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72 hours</w:t>
                </w:r>
              </w:p>
            </w:tc>
          </w:sdtContent>
        </w:sdt>
        <w:sdt>
          <w:sdtPr>
            <w:rPr>
              <w:rFonts w:ascii="Calibri" w:hAnsi="Calibri" w:cs="Calibri"/>
              <w:color w:val="808080" w:themeColor="background1" w:themeShade="80"/>
            </w:rPr>
            <w:id w:val="-1828127502"/>
            <w:placeholder>
              <w:docPart w:val="DefaultPlaceholder_-1854013440"/>
            </w:placeholder>
          </w:sdtPr>
          <w:sdtEndPr/>
          <w:sdtContent>
            <w:tc>
              <w:tcPr>
                <w:tcW w:w="1672" w:type="dxa"/>
                <w:tcBorders>
                  <w:top w:val="single" w:sz="4" w:space="0" w:color="D1D1D1"/>
                  <w:left w:val="single" w:sz="4" w:space="0" w:color="D1D1D1"/>
                  <w:bottom w:val="single" w:sz="4" w:space="0" w:color="D1D1D1"/>
                  <w:right w:val="single" w:sz="4" w:space="0" w:color="D1D1D1"/>
                </w:tcBorders>
                <w:hideMark/>
              </w:tcPr>
              <w:p w14:paraId="715907E8" w14:textId="6D3947CE"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 xml:space="preserve">DoD / </w:t>
                </w:r>
                <w:proofErr w:type="spellStart"/>
                <w:r w:rsidRPr="002A5FA8">
                  <w:rPr>
                    <w:rFonts w:ascii="Calibri" w:hAnsi="Calibri" w:cs="Calibri"/>
                    <w:color w:val="808080" w:themeColor="background1" w:themeShade="80"/>
                  </w:rPr>
                  <w:t>DIBNet</w:t>
                </w:r>
                <w:proofErr w:type="spellEnd"/>
              </w:p>
            </w:tc>
          </w:sdtContent>
        </w:sdt>
        <w:sdt>
          <w:sdtPr>
            <w:rPr>
              <w:rFonts w:ascii="Calibri" w:hAnsi="Calibri" w:cs="Calibri"/>
              <w:color w:val="808080" w:themeColor="background1" w:themeShade="80"/>
            </w:rPr>
            <w:id w:val="1564984947"/>
            <w:placeholder>
              <w:docPart w:val="DefaultPlaceholder_-1854013440"/>
            </w:placeholder>
          </w:sdtPr>
          <w:sdtEndPr/>
          <w:sdtContent>
            <w:tc>
              <w:tcPr>
                <w:tcW w:w="2017" w:type="dxa"/>
                <w:tcBorders>
                  <w:top w:val="single" w:sz="4" w:space="0" w:color="D1D1D1"/>
                  <w:left w:val="single" w:sz="4" w:space="0" w:color="D1D1D1"/>
                  <w:bottom w:val="single" w:sz="4" w:space="0" w:color="D1D1D1"/>
                  <w:right w:val="single" w:sz="4" w:space="0" w:color="D1D1D1"/>
                </w:tcBorders>
                <w:hideMark/>
              </w:tcPr>
              <w:p w14:paraId="7F914E95" w14:textId="4949C8AA"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3 years</w:t>
                </w:r>
              </w:p>
            </w:tc>
          </w:sdtContent>
        </w:sdt>
      </w:tr>
      <w:tr w:rsidR="00E653BF" w:rsidRPr="00E653BF" w14:paraId="0B9D765A" w14:textId="77777777" w:rsidTr="00AF02C9">
        <w:sdt>
          <w:sdtPr>
            <w:rPr>
              <w:rFonts w:ascii="Calibri" w:hAnsi="Calibri" w:cs="Calibri"/>
              <w:color w:val="808080" w:themeColor="background1" w:themeShade="80"/>
            </w:rPr>
            <w:id w:val="-1137022307"/>
            <w:placeholder>
              <w:docPart w:val="DefaultPlaceholder_-1854013440"/>
            </w:placeholder>
          </w:sdtPr>
          <w:sdtEndPr/>
          <w:sdtContent>
            <w:tc>
              <w:tcPr>
                <w:tcW w:w="1848" w:type="dxa"/>
                <w:tcBorders>
                  <w:top w:val="single" w:sz="4" w:space="0" w:color="D1D1D1"/>
                  <w:left w:val="single" w:sz="4" w:space="0" w:color="D1D1D1"/>
                  <w:bottom w:val="single" w:sz="4" w:space="0" w:color="D1D1D1"/>
                  <w:right w:val="single" w:sz="4" w:space="0" w:color="D1D1D1"/>
                </w:tcBorders>
                <w:hideMark/>
              </w:tcPr>
              <w:p w14:paraId="568F1693" w14:textId="65B14E82"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GDPR</w:t>
                </w:r>
              </w:p>
            </w:tc>
          </w:sdtContent>
        </w:sdt>
        <w:sdt>
          <w:sdtPr>
            <w:rPr>
              <w:rFonts w:ascii="Calibri" w:hAnsi="Calibri" w:cs="Calibri"/>
              <w:color w:val="808080" w:themeColor="background1" w:themeShade="80"/>
            </w:rPr>
            <w:id w:val="-1481148615"/>
            <w:placeholder>
              <w:docPart w:val="DefaultPlaceholder_-1854013440"/>
            </w:placeholder>
          </w:sdtPr>
          <w:sdtEndPr/>
          <w:sdtContent>
            <w:tc>
              <w:tcPr>
                <w:tcW w:w="2387" w:type="dxa"/>
                <w:tcBorders>
                  <w:top w:val="single" w:sz="4" w:space="0" w:color="D1D1D1"/>
                  <w:left w:val="single" w:sz="4" w:space="0" w:color="D1D1D1"/>
                  <w:bottom w:val="single" w:sz="4" w:space="0" w:color="D1D1D1"/>
                  <w:right w:val="single" w:sz="4" w:space="0" w:color="D1D1D1"/>
                </w:tcBorders>
                <w:hideMark/>
              </w:tcPr>
              <w:p w14:paraId="4A61E383" w14:textId="20861B8F"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Personal data breach</w:t>
                </w:r>
              </w:p>
            </w:tc>
          </w:sdtContent>
        </w:sdt>
        <w:sdt>
          <w:sdtPr>
            <w:rPr>
              <w:rFonts w:ascii="Calibri" w:hAnsi="Calibri" w:cs="Calibri"/>
              <w:color w:val="808080" w:themeColor="background1" w:themeShade="80"/>
            </w:rPr>
            <w:id w:val="-1808086213"/>
            <w:placeholder>
              <w:docPart w:val="DefaultPlaceholder_-1854013440"/>
            </w:placeholder>
          </w:sdtPr>
          <w:sdtEndPr/>
          <w:sdtContent>
            <w:tc>
              <w:tcPr>
                <w:tcW w:w="1426" w:type="dxa"/>
                <w:tcBorders>
                  <w:top w:val="single" w:sz="4" w:space="0" w:color="D1D1D1"/>
                  <w:left w:val="single" w:sz="4" w:space="0" w:color="D1D1D1"/>
                  <w:bottom w:val="single" w:sz="4" w:space="0" w:color="D1D1D1"/>
                  <w:right w:val="single" w:sz="4" w:space="0" w:color="D1D1D1"/>
                </w:tcBorders>
                <w:hideMark/>
              </w:tcPr>
              <w:p w14:paraId="2861F7D3" w14:textId="5A92BB04"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72 hours</w:t>
                </w:r>
              </w:p>
            </w:tc>
          </w:sdtContent>
        </w:sdt>
        <w:sdt>
          <w:sdtPr>
            <w:rPr>
              <w:rFonts w:ascii="Calibri" w:hAnsi="Calibri" w:cs="Calibri"/>
              <w:color w:val="808080" w:themeColor="background1" w:themeShade="80"/>
            </w:rPr>
            <w:id w:val="-1636164112"/>
            <w:placeholder>
              <w:docPart w:val="DefaultPlaceholder_-1854013440"/>
            </w:placeholder>
          </w:sdtPr>
          <w:sdtEndPr/>
          <w:sdtContent>
            <w:tc>
              <w:tcPr>
                <w:tcW w:w="1672" w:type="dxa"/>
                <w:tcBorders>
                  <w:top w:val="single" w:sz="4" w:space="0" w:color="D1D1D1"/>
                  <w:left w:val="single" w:sz="4" w:space="0" w:color="D1D1D1"/>
                  <w:bottom w:val="single" w:sz="4" w:space="0" w:color="D1D1D1"/>
                  <w:right w:val="single" w:sz="4" w:space="0" w:color="D1D1D1"/>
                </w:tcBorders>
                <w:hideMark/>
              </w:tcPr>
              <w:p w14:paraId="516D2E52" w14:textId="033CD180"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Supervisory Authority</w:t>
                </w:r>
              </w:p>
            </w:tc>
          </w:sdtContent>
        </w:sdt>
        <w:sdt>
          <w:sdtPr>
            <w:rPr>
              <w:rFonts w:ascii="Calibri" w:hAnsi="Calibri" w:cs="Calibri"/>
              <w:color w:val="808080" w:themeColor="background1" w:themeShade="80"/>
            </w:rPr>
            <w:id w:val="556749089"/>
            <w:placeholder>
              <w:docPart w:val="DefaultPlaceholder_-1854013440"/>
            </w:placeholder>
          </w:sdtPr>
          <w:sdtEndPr/>
          <w:sdtContent>
            <w:tc>
              <w:tcPr>
                <w:tcW w:w="2017" w:type="dxa"/>
                <w:tcBorders>
                  <w:top w:val="single" w:sz="4" w:space="0" w:color="D1D1D1"/>
                  <w:left w:val="single" w:sz="4" w:space="0" w:color="D1D1D1"/>
                  <w:bottom w:val="single" w:sz="4" w:space="0" w:color="D1D1D1"/>
                  <w:right w:val="single" w:sz="4" w:space="0" w:color="D1D1D1"/>
                </w:tcBorders>
                <w:hideMark/>
              </w:tcPr>
              <w:p w14:paraId="6496E35E" w14:textId="0D5F0036"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Case-by-case</w:t>
                </w:r>
              </w:p>
            </w:tc>
          </w:sdtContent>
        </w:sdt>
      </w:tr>
      <w:tr w:rsidR="00E653BF" w:rsidRPr="00E653BF" w14:paraId="5EEE869D" w14:textId="77777777" w:rsidTr="00AF02C9">
        <w:sdt>
          <w:sdtPr>
            <w:rPr>
              <w:rFonts w:ascii="Calibri" w:hAnsi="Calibri" w:cs="Calibri"/>
              <w:color w:val="808080" w:themeColor="background1" w:themeShade="80"/>
            </w:rPr>
            <w:id w:val="1941631643"/>
            <w:placeholder>
              <w:docPart w:val="DefaultPlaceholder_-1854013440"/>
            </w:placeholder>
          </w:sdtPr>
          <w:sdtEndPr/>
          <w:sdtContent>
            <w:tc>
              <w:tcPr>
                <w:tcW w:w="1848" w:type="dxa"/>
                <w:tcBorders>
                  <w:top w:val="single" w:sz="4" w:space="0" w:color="D1D1D1"/>
                  <w:left w:val="single" w:sz="4" w:space="0" w:color="D1D1D1"/>
                  <w:bottom w:val="single" w:sz="4" w:space="0" w:color="D1D1D1"/>
                  <w:right w:val="single" w:sz="4" w:space="0" w:color="D1D1D1"/>
                </w:tcBorders>
                <w:hideMark/>
              </w:tcPr>
              <w:p w14:paraId="32D20F12" w14:textId="0ADC20A6"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State Breach Laws</w:t>
                </w:r>
              </w:p>
            </w:tc>
          </w:sdtContent>
        </w:sdt>
        <w:sdt>
          <w:sdtPr>
            <w:rPr>
              <w:rFonts w:ascii="Calibri" w:hAnsi="Calibri" w:cs="Calibri"/>
              <w:color w:val="808080" w:themeColor="background1" w:themeShade="80"/>
            </w:rPr>
            <w:id w:val="1985114639"/>
            <w:placeholder>
              <w:docPart w:val="DefaultPlaceholder_-1854013440"/>
            </w:placeholder>
          </w:sdtPr>
          <w:sdtEndPr/>
          <w:sdtContent>
            <w:tc>
              <w:tcPr>
                <w:tcW w:w="2387" w:type="dxa"/>
                <w:tcBorders>
                  <w:top w:val="single" w:sz="4" w:space="0" w:color="D1D1D1"/>
                  <w:left w:val="single" w:sz="4" w:space="0" w:color="D1D1D1"/>
                  <w:bottom w:val="single" w:sz="4" w:space="0" w:color="D1D1D1"/>
                  <w:right w:val="single" w:sz="4" w:space="0" w:color="D1D1D1"/>
                </w:tcBorders>
                <w:hideMark/>
              </w:tcPr>
              <w:p w14:paraId="3F98FE1B" w14:textId="22ABFD83"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Personal Info (PII)</w:t>
                </w:r>
              </w:p>
            </w:tc>
          </w:sdtContent>
        </w:sdt>
        <w:sdt>
          <w:sdtPr>
            <w:rPr>
              <w:rFonts w:ascii="Calibri" w:hAnsi="Calibri" w:cs="Calibri"/>
              <w:color w:val="808080" w:themeColor="background1" w:themeShade="80"/>
            </w:rPr>
            <w:id w:val="-650285538"/>
            <w:placeholder>
              <w:docPart w:val="DefaultPlaceholder_-1854013440"/>
            </w:placeholder>
          </w:sdtPr>
          <w:sdtEndPr/>
          <w:sdtContent>
            <w:tc>
              <w:tcPr>
                <w:tcW w:w="1426" w:type="dxa"/>
                <w:tcBorders>
                  <w:top w:val="single" w:sz="4" w:space="0" w:color="D1D1D1"/>
                  <w:left w:val="single" w:sz="4" w:space="0" w:color="D1D1D1"/>
                  <w:bottom w:val="single" w:sz="4" w:space="0" w:color="D1D1D1"/>
                  <w:right w:val="single" w:sz="4" w:space="0" w:color="D1D1D1"/>
                </w:tcBorders>
                <w:hideMark/>
              </w:tcPr>
              <w:p w14:paraId="6B59201B" w14:textId="43F01696"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Varies by state</w:t>
                </w:r>
              </w:p>
            </w:tc>
          </w:sdtContent>
        </w:sdt>
        <w:sdt>
          <w:sdtPr>
            <w:rPr>
              <w:rFonts w:ascii="Calibri" w:hAnsi="Calibri" w:cs="Calibri"/>
              <w:color w:val="808080" w:themeColor="background1" w:themeShade="80"/>
            </w:rPr>
            <w:id w:val="217170802"/>
            <w:placeholder>
              <w:docPart w:val="DefaultPlaceholder_-1854013440"/>
            </w:placeholder>
          </w:sdtPr>
          <w:sdtEndPr/>
          <w:sdtContent>
            <w:tc>
              <w:tcPr>
                <w:tcW w:w="1672" w:type="dxa"/>
                <w:tcBorders>
                  <w:top w:val="single" w:sz="4" w:space="0" w:color="D1D1D1"/>
                  <w:left w:val="single" w:sz="4" w:space="0" w:color="D1D1D1"/>
                  <w:bottom w:val="single" w:sz="4" w:space="0" w:color="D1D1D1"/>
                  <w:right w:val="single" w:sz="4" w:space="0" w:color="D1D1D1"/>
                </w:tcBorders>
                <w:hideMark/>
              </w:tcPr>
              <w:p w14:paraId="5531A4E4" w14:textId="68AB1606"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AG / Affected Individuals</w:t>
                </w:r>
              </w:p>
            </w:tc>
          </w:sdtContent>
        </w:sdt>
        <w:sdt>
          <w:sdtPr>
            <w:rPr>
              <w:rFonts w:ascii="Calibri" w:hAnsi="Calibri" w:cs="Calibri"/>
              <w:color w:val="808080" w:themeColor="background1" w:themeShade="80"/>
            </w:rPr>
            <w:id w:val="-1385870218"/>
            <w:placeholder>
              <w:docPart w:val="DefaultPlaceholder_-1854013440"/>
            </w:placeholder>
          </w:sdtPr>
          <w:sdtEndPr/>
          <w:sdtContent>
            <w:tc>
              <w:tcPr>
                <w:tcW w:w="2017" w:type="dxa"/>
                <w:tcBorders>
                  <w:top w:val="single" w:sz="4" w:space="0" w:color="D1D1D1"/>
                  <w:left w:val="single" w:sz="4" w:space="0" w:color="D1D1D1"/>
                  <w:bottom w:val="single" w:sz="4" w:space="0" w:color="D1D1D1"/>
                  <w:right w:val="single" w:sz="4" w:space="0" w:color="D1D1D1"/>
                </w:tcBorders>
                <w:hideMark/>
              </w:tcPr>
              <w:p w14:paraId="6C8FAD0C" w14:textId="3B7D7308"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Varies</w:t>
                </w:r>
              </w:p>
            </w:tc>
          </w:sdtContent>
        </w:sdt>
      </w:tr>
    </w:tbl>
    <w:p w14:paraId="7E4CC5D5" w14:textId="0719DC01" w:rsidR="0040128F" w:rsidRPr="00E653BF" w:rsidRDefault="0040128F" w:rsidP="00D33347">
      <w:pPr>
        <w:rPr>
          <w:rFonts w:ascii="Calibri" w:hAnsi="Calibri" w:cs="Calibri"/>
          <w:color w:val="000000" w:themeColor="text1"/>
        </w:rPr>
      </w:pPr>
      <w:r w:rsidRPr="002A5FA8">
        <w:rPr>
          <w:rFonts w:ascii="Calibri" w:hAnsi="Calibri" w:cs="Calibri"/>
          <w:b/>
          <w:bCs/>
          <w:i/>
          <w:iCs/>
          <w:color w:val="000000" w:themeColor="text1"/>
        </w:rPr>
        <w:t>Note</w:t>
      </w:r>
      <w:r w:rsidRPr="002A5FA8">
        <w:rPr>
          <w:rFonts w:ascii="Calibri" w:hAnsi="Calibri" w:cs="Calibri"/>
          <w:i/>
          <w:iCs/>
          <w:color w:val="000000" w:themeColor="text1"/>
        </w:rPr>
        <w:t>:</w:t>
      </w:r>
      <w:r w:rsidRPr="00E653BF">
        <w:rPr>
          <w:rFonts w:ascii="Calibri" w:hAnsi="Calibri" w:cs="Calibri"/>
          <w:color w:val="000000" w:themeColor="text1"/>
        </w:rPr>
        <w:t xml:space="preserve"> Legal and Compliance Liaison must verify requirements based on industry, location, and contract terms.</w:t>
      </w:r>
    </w:p>
    <w:p w14:paraId="624E6799" w14:textId="77777777" w:rsidR="0040128F" w:rsidRPr="00E653BF" w:rsidRDefault="0040128F" w:rsidP="003E46EA">
      <w:pPr>
        <w:pStyle w:val="Heading1"/>
        <w:spacing w:after="120"/>
        <w:rPr>
          <w:rFonts w:ascii="Calibri" w:hAnsi="Calibri" w:cs="Calibri"/>
          <w:color w:val="000000" w:themeColor="text1"/>
        </w:rPr>
      </w:pPr>
      <w:bookmarkStart w:id="16" w:name="_Toc198344212"/>
      <w:r w:rsidRPr="00E653BF">
        <w:rPr>
          <w:rFonts w:ascii="Calibri" w:hAnsi="Calibri" w:cs="Calibri"/>
          <w:color w:val="000000" w:themeColor="text1"/>
        </w:rPr>
        <w:t>Third-Party Vendor Notification Process</w:t>
      </w:r>
      <w:bookmarkEnd w:id="16"/>
    </w:p>
    <w:p w14:paraId="74E95616"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Vendors, partners, and third-party providers may be affected or need to be alerted during an incident. The process for managing such communication includes:</w:t>
      </w:r>
    </w:p>
    <w:p w14:paraId="36986D59" w14:textId="77777777" w:rsidR="0040128F" w:rsidRPr="00E653BF" w:rsidRDefault="0040128F" w:rsidP="0040128F">
      <w:pPr>
        <w:numPr>
          <w:ilvl w:val="0"/>
          <w:numId w:val="27"/>
        </w:numPr>
        <w:rPr>
          <w:rFonts w:ascii="Calibri" w:hAnsi="Calibri" w:cs="Calibri"/>
          <w:color w:val="000000" w:themeColor="text1"/>
        </w:rPr>
      </w:pPr>
      <w:r w:rsidRPr="00E653BF">
        <w:rPr>
          <w:rFonts w:ascii="Calibri" w:hAnsi="Calibri" w:cs="Calibri"/>
          <w:color w:val="000000" w:themeColor="text1"/>
        </w:rPr>
        <w:t>Identify all vendors whose systems, services, or data may be impacted.</w:t>
      </w:r>
    </w:p>
    <w:p w14:paraId="10A7C3C8" w14:textId="77777777" w:rsidR="0040128F" w:rsidRPr="00E653BF" w:rsidRDefault="0040128F" w:rsidP="0040128F">
      <w:pPr>
        <w:numPr>
          <w:ilvl w:val="0"/>
          <w:numId w:val="27"/>
        </w:numPr>
        <w:rPr>
          <w:rFonts w:ascii="Calibri" w:hAnsi="Calibri" w:cs="Calibri"/>
          <w:color w:val="000000" w:themeColor="text1"/>
        </w:rPr>
      </w:pPr>
      <w:r w:rsidRPr="00E653BF">
        <w:rPr>
          <w:rFonts w:ascii="Calibri" w:hAnsi="Calibri" w:cs="Calibri"/>
          <w:color w:val="000000" w:themeColor="text1"/>
        </w:rPr>
        <w:t>Consult vendor contracts to verify notification requirements.</w:t>
      </w:r>
    </w:p>
    <w:p w14:paraId="0F0E77F9" w14:textId="77777777" w:rsidR="0040128F" w:rsidRPr="00E653BF" w:rsidRDefault="0040128F" w:rsidP="0040128F">
      <w:pPr>
        <w:numPr>
          <w:ilvl w:val="0"/>
          <w:numId w:val="27"/>
        </w:numPr>
        <w:rPr>
          <w:rFonts w:ascii="Calibri" w:hAnsi="Calibri" w:cs="Calibri"/>
          <w:color w:val="000000" w:themeColor="text1"/>
        </w:rPr>
      </w:pPr>
      <w:r w:rsidRPr="00E653BF">
        <w:rPr>
          <w:rFonts w:ascii="Calibri" w:hAnsi="Calibri" w:cs="Calibri"/>
          <w:color w:val="000000" w:themeColor="text1"/>
        </w:rPr>
        <w:t>Prepare pre-approved language from Communications Officer.</w:t>
      </w:r>
    </w:p>
    <w:p w14:paraId="391D344B" w14:textId="77777777" w:rsidR="0040128F" w:rsidRPr="00E653BF" w:rsidRDefault="0040128F" w:rsidP="0040128F">
      <w:pPr>
        <w:numPr>
          <w:ilvl w:val="0"/>
          <w:numId w:val="27"/>
        </w:numPr>
        <w:rPr>
          <w:rFonts w:ascii="Calibri" w:hAnsi="Calibri" w:cs="Calibri"/>
          <w:color w:val="000000" w:themeColor="text1"/>
        </w:rPr>
      </w:pPr>
      <w:r w:rsidRPr="00E653BF">
        <w:rPr>
          <w:rFonts w:ascii="Calibri" w:hAnsi="Calibri" w:cs="Calibri"/>
          <w:color w:val="000000" w:themeColor="text1"/>
        </w:rPr>
        <w:t>Document notifications sent, time, recipient, and method.</w:t>
      </w:r>
    </w:p>
    <w:p w14:paraId="3983AD0D" w14:textId="336D55CD" w:rsidR="0040128F" w:rsidRPr="00E653BF" w:rsidRDefault="0040128F" w:rsidP="00D33347">
      <w:pPr>
        <w:numPr>
          <w:ilvl w:val="0"/>
          <w:numId w:val="27"/>
        </w:numPr>
        <w:rPr>
          <w:rFonts w:ascii="Calibri" w:hAnsi="Calibri" w:cs="Calibri"/>
          <w:color w:val="000000" w:themeColor="text1"/>
        </w:rPr>
      </w:pPr>
      <w:r w:rsidRPr="00E653BF">
        <w:rPr>
          <w:rFonts w:ascii="Calibri" w:hAnsi="Calibri" w:cs="Calibri"/>
          <w:color w:val="000000" w:themeColor="text1"/>
        </w:rPr>
        <w:t>Track any vendor response actions or issues reported.</w:t>
      </w:r>
    </w:p>
    <w:p w14:paraId="0B92B17B" w14:textId="77777777" w:rsidR="0040128F" w:rsidRPr="00E653BF" w:rsidRDefault="0040128F" w:rsidP="003E46EA">
      <w:pPr>
        <w:pStyle w:val="Heading1"/>
        <w:spacing w:after="120"/>
        <w:rPr>
          <w:rFonts w:ascii="Calibri" w:hAnsi="Calibri" w:cs="Calibri"/>
          <w:color w:val="000000" w:themeColor="text1"/>
        </w:rPr>
      </w:pPr>
      <w:bookmarkStart w:id="17" w:name="_Toc198344213"/>
      <w:r w:rsidRPr="00E653BF">
        <w:rPr>
          <w:rFonts w:ascii="Calibri" w:hAnsi="Calibri" w:cs="Calibri"/>
          <w:color w:val="000000" w:themeColor="text1"/>
        </w:rPr>
        <w:t>Evidence Handling &amp; Chain of Custody Procedures</w:t>
      </w:r>
      <w:bookmarkEnd w:id="17"/>
    </w:p>
    <w:p w14:paraId="15AF626D"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Preserving and documenting digital evidence is essential for any investigation, especially when legal action or regulatory inquiry is possible. Guidelines include:</w:t>
      </w:r>
    </w:p>
    <w:p w14:paraId="045F9F8E" w14:textId="77777777" w:rsidR="0040128F" w:rsidRPr="00E653BF" w:rsidRDefault="0040128F" w:rsidP="0040128F">
      <w:pPr>
        <w:numPr>
          <w:ilvl w:val="0"/>
          <w:numId w:val="28"/>
        </w:numPr>
        <w:rPr>
          <w:rFonts w:ascii="Calibri" w:hAnsi="Calibri" w:cs="Calibri"/>
          <w:color w:val="000000" w:themeColor="text1"/>
        </w:rPr>
      </w:pPr>
      <w:r w:rsidRPr="00E653BF">
        <w:rPr>
          <w:rFonts w:ascii="Calibri" w:hAnsi="Calibri" w:cs="Calibri"/>
          <w:color w:val="000000" w:themeColor="text1"/>
        </w:rPr>
        <w:t>Only authorized personnel (e.g., IR or Forensics Lead) may collect evidence.</w:t>
      </w:r>
    </w:p>
    <w:p w14:paraId="6378C7A7" w14:textId="77777777" w:rsidR="0040128F" w:rsidRPr="00E653BF" w:rsidRDefault="0040128F" w:rsidP="0040128F">
      <w:pPr>
        <w:numPr>
          <w:ilvl w:val="0"/>
          <w:numId w:val="28"/>
        </w:numPr>
        <w:rPr>
          <w:rFonts w:ascii="Calibri" w:hAnsi="Calibri" w:cs="Calibri"/>
          <w:color w:val="000000" w:themeColor="text1"/>
        </w:rPr>
      </w:pPr>
      <w:r w:rsidRPr="00E653BF">
        <w:rPr>
          <w:rFonts w:ascii="Calibri" w:hAnsi="Calibri" w:cs="Calibri"/>
          <w:color w:val="000000" w:themeColor="text1"/>
        </w:rPr>
        <w:t>Record time/date, source system, and method of collection.</w:t>
      </w:r>
    </w:p>
    <w:p w14:paraId="2B902CEF" w14:textId="77777777" w:rsidR="0040128F" w:rsidRPr="00E653BF" w:rsidRDefault="0040128F" w:rsidP="0040128F">
      <w:pPr>
        <w:numPr>
          <w:ilvl w:val="0"/>
          <w:numId w:val="28"/>
        </w:numPr>
        <w:rPr>
          <w:rFonts w:ascii="Calibri" w:hAnsi="Calibri" w:cs="Calibri"/>
          <w:color w:val="000000" w:themeColor="text1"/>
        </w:rPr>
      </w:pPr>
      <w:r w:rsidRPr="00E653BF">
        <w:rPr>
          <w:rFonts w:ascii="Calibri" w:hAnsi="Calibri" w:cs="Calibri"/>
          <w:color w:val="000000" w:themeColor="text1"/>
        </w:rPr>
        <w:t>Store evidence on write-protected, encrypted drives.</w:t>
      </w:r>
    </w:p>
    <w:p w14:paraId="55188971" w14:textId="77777777" w:rsidR="0040128F" w:rsidRPr="00E653BF" w:rsidRDefault="0040128F" w:rsidP="0040128F">
      <w:pPr>
        <w:numPr>
          <w:ilvl w:val="0"/>
          <w:numId w:val="28"/>
        </w:numPr>
        <w:rPr>
          <w:rFonts w:ascii="Calibri" w:hAnsi="Calibri" w:cs="Calibri"/>
          <w:color w:val="000000" w:themeColor="text1"/>
        </w:rPr>
      </w:pPr>
      <w:r w:rsidRPr="00E653BF">
        <w:rPr>
          <w:rFonts w:ascii="Calibri" w:hAnsi="Calibri" w:cs="Calibri"/>
          <w:color w:val="000000" w:themeColor="text1"/>
        </w:rPr>
        <w:t>Use a Chain of Custody form for each piece of evidence.</w:t>
      </w:r>
    </w:p>
    <w:p w14:paraId="04CB98FF" w14:textId="0A9A52EE" w:rsidR="0040128F" w:rsidRPr="00E653BF" w:rsidRDefault="0040128F" w:rsidP="00D33347">
      <w:pPr>
        <w:numPr>
          <w:ilvl w:val="0"/>
          <w:numId w:val="28"/>
        </w:numPr>
        <w:rPr>
          <w:rFonts w:ascii="Calibri" w:hAnsi="Calibri" w:cs="Calibri"/>
          <w:color w:val="000000" w:themeColor="text1"/>
        </w:rPr>
      </w:pPr>
      <w:r w:rsidRPr="00E653BF">
        <w:rPr>
          <w:rFonts w:ascii="Calibri" w:hAnsi="Calibri" w:cs="Calibri"/>
          <w:color w:val="000000" w:themeColor="text1"/>
        </w:rPr>
        <w:t>Limit access and retain all logs for at least 3 years.</w:t>
      </w:r>
    </w:p>
    <w:p w14:paraId="11B91DD8" w14:textId="77777777" w:rsidR="0040128F" w:rsidRPr="00E653BF" w:rsidRDefault="0040128F" w:rsidP="003E46EA">
      <w:pPr>
        <w:pStyle w:val="Heading1"/>
        <w:spacing w:after="120"/>
        <w:rPr>
          <w:rFonts w:ascii="Calibri" w:hAnsi="Calibri" w:cs="Calibri"/>
          <w:color w:val="000000" w:themeColor="text1"/>
        </w:rPr>
      </w:pPr>
      <w:bookmarkStart w:id="18" w:name="_Toc198344214"/>
      <w:r w:rsidRPr="00E653BF">
        <w:rPr>
          <w:rFonts w:ascii="Calibri" w:hAnsi="Calibri" w:cs="Calibri"/>
          <w:color w:val="000000" w:themeColor="text1"/>
        </w:rPr>
        <w:lastRenderedPageBreak/>
        <w:t>System Reintegration Protocol</w:t>
      </w:r>
      <w:bookmarkEnd w:id="18"/>
    </w:p>
    <w:p w14:paraId="05BAAB95"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Before returning recovered systems into production, a formal validation process must occur:</w:t>
      </w:r>
    </w:p>
    <w:p w14:paraId="65552AE0" w14:textId="77777777" w:rsidR="0040128F" w:rsidRPr="00E653BF" w:rsidRDefault="0040128F" w:rsidP="0040128F">
      <w:pPr>
        <w:numPr>
          <w:ilvl w:val="0"/>
          <w:numId w:val="29"/>
        </w:numPr>
        <w:rPr>
          <w:rFonts w:ascii="Calibri" w:hAnsi="Calibri" w:cs="Calibri"/>
          <w:color w:val="000000" w:themeColor="text1"/>
        </w:rPr>
      </w:pPr>
      <w:proofErr w:type="gramStart"/>
      <w:r w:rsidRPr="00E653BF">
        <w:rPr>
          <w:rFonts w:ascii="Calibri" w:hAnsi="Calibri" w:cs="Calibri"/>
          <w:color w:val="000000" w:themeColor="text1"/>
        </w:rPr>
        <w:t>Verify</w:t>
      </w:r>
      <w:proofErr w:type="gramEnd"/>
      <w:r w:rsidRPr="00E653BF">
        <w:rPr>
          <w:rFonts w:ascii="Calibri" w:hAnsi="Calibri" w:cs="Calibri"/>
          <w:color w:val="000000" w:themeColor="text1"/>
        </w:rPr>
        <w:t xml:space="preserve"> all malware or unauthorized access points are removed.</w:t>
      </w:r>
    </w:p>
    <w:p w14:paraId="0F5AB29D" w14:textId="77777777" w:rsidR="0040128F" w:rsidRPr="00E653BF" w:rsidRDefault="0040128F" w:rsidP="0040128F">
      <w:pPr>
        <w:numPr>
          <w:ilvl w:val="0"/>
          <w:numId w:val="29"/>
        </w:numPr>
        <w:rPr>
          <w:rFonts w:ascii="Calibri" w:hAnsi="Calibri" w:cs="Calibri"/>
          <w:color w:val="000000" w:themeColor="text1"/>
        </w:rPr>
      </w:pPr>
      <w:r w:rsidRPr="00E653BF">
        <w:rPr>
          <w:rFonts w:ascii="Calibri" w:hAnsi="Calibri" w:cs="Calibri"/>
          <w:color w:val="000000" w:themeColor="text1"/>
        </w:rPr>
        <w:t>Reinstall clean software images from trusted sources.</w:t>
      </w:r>
    </w:p>
    <w:p w14:paraId="2582DF58" w14:textId="77777777" w:rsidR="0040128F" w:rsidRPr="00E653BF" w:rsidRDefault="0040128F" w:rsidP="0040128F">
      <w:pPr>
        <w:numPr>
          <w:ilvl w:val="0"/>
          <w:numId w:val="29"/>
        </w:numPr>
        <w:rPr>
          <w:rFonts w:ascii="Calibri" w:hAnsi="Calibri" w:cs="Calibri"/>
          <w:color w:val="000000" w:themeColor="text1"/>
        </w:rPr>
      </w:pPr>
      <w:r w:rsidRPr="00E653BF">
        <w:rPr>
          <w:rFonts w:ascii="Calibri" w:hAnsi="Calibri" w:cs="Calibri"/>
          <w:color w:val="000000" w:themeColor="text1"/>
        </w:rPr>
        <w:t>Apply all critical patches and update configurations.</w:t>
      </w:r>
    </w:p>
    <w:p w14:paraId="28BEF030" w14:textId="77777777" w:rsidR="0040128F" w:rsidRPr="00E653BF" w:rsidRDefault="0040128F" w:rsidP="0040128F">
      <w:pPr>
        <w:numPr>
          <w:ilvl w:val="0"/>
          <w:numId w:val="29"/>
        </w:numPr>
        <w:rPr>
          <w:rFonts w:ascii="Calibri" w:hAnsi="Calibri" w:cs="Calibri"/>
          <w:color w:val="000000" w:themeColor="text1"/>
        </w:rPr>
      </w:pPr>
      <w:r w:rsidRPr="00E653BF">
        <w:rPr>
          <w:rFonts w:ascii="Calibri" w:hAnsi="Calibri" w:cs="Calibri"/>
          <w:color w:val="000000" w:themeColor="text1"/>
        </w:rPr>
        <w:t>Run endpoint scans and validate system performance.</w:t>
      </w:r>
    </w:p>
    <w:p w14:paraId="6CA96C2A" w14:textId="505C4A08" w:rsidR="0040128F" w:rsidRPr="00E653BF" w:rsidRDefault="0040128F" w:rsidP="00D33347">
      <w:pPr>
        <w:numPr>
          <w:ilvl w:val="0"/>
          <w:numId w:val="29"/>
        </w:numPr>
        <w:rPr>
          <w:rFonts w:ascii="Calibri" w:hAnsi="Calibri" w:cs="Calibri"/>
          <w:color w:val="000000" w:themeColor="text1"/>
        </w:rPr>
      </w:pPr>
      <w:r w:rsidRPr="00E653BF">
        <w:rPr>
          <w:rFonts w:ascii="Calibri" w:hAnsi="Calibri" w:cs="Calibri"/>
          <w:color w:val="000000" w:themeColor="text1"/>
        </w:rPr>
        <w:t>Have the Recovery Lead and Business Unit Owner sign off on reactivation.</w:t>
      </w:r>
    </w:p>
    <w:p w14:paraId="3AA78630" w14:textId="77777777" w:rsidR="0040128F" w:rsidRPr="00E653BF" w:rsidRDefault="0040128F" w:rsidP="003E46EA">
      <w:pPr>
        <w:pStyle w:val="Heading1"/>
        <w:spacing w:after="120"/>
        <w:rPr>
          <w:rFonts w:ascii="Calibri" w:hAnsi="Calibri" w:cs="Calibri"/>
          <w:color w:val="000000" w:themeColor="text1"/>
        </w:rPr>
      </w:pPr>
      <w:bookmarkStart w:id="19" w:name="_Toc198344215"/>
      <w:r w:rsidRPr="00E653BF">
        <w:rPr>
          <w:rFonts w:ascii="Calibri" w:hAnsi="Calibri" w:cs="Calibri"/>
          <w:color w:val="000000" w:themeColor="text1"/>
        </w:rPr>
        <w:t>Tabletop Exercise Template</w:t>
      </w:r>
      <w:bookmarkEnd w:id="19"/>
    </w:p>
    <w:p w14:paraId="47D3ADE3"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Simulated incident drills help assess readiness and refine procedures. Use the template below to plan and execute tabletop exercises:</w:t>
      </w:r>
    </w:p>
    <w:tbl>
      <w:tblPr>
        <w:tblStyle w:val="TableGrid"/>
        <w:tblW w:w="0" w:type="auto"/>
        <w:tblLayout w:type="fixed"/>
        <w:tblLook w:val="04A0" w:firstRow="1" w:lastRow="0" w:firstColumn="1" w:lastColumn="0" w:noHBand="0" w:noVBand="1"/>
      </w:tblPr>
      <w:tblGrid>
        <w:gridCol w:w="1327"/>
        <w:gridCol w:w="1163"/>
        <w:gridCol w:w="1881"/>
        <w:gridCol w:w="1828"/>
        <w:gridCol w:w="1807"/>
        <w:gridCol w:w="1344"/>
      </w:tblGrid>
      <w:tr w:rsidR="00E653BF" w:rsidRPr="00E653BF" w14:paraId="05B25CAA" w14:textId="77777777" w:rsidTr="00E12F38">
        <w:tc>
          <w:tcPr>
            <w:tcW w:w="1327" w:type="dxa"/>
            <w:shd w:val="clear" w:color="auto" w:fill="D1D1D1" w:themeFill="background2" w:themeFillShade="E6"/>
            <w:hideMark/>
          </w:tcPr>
          <w:p w14:paraId="1EC2BE20"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Scenario Name</w:t>
            </w:r>
          </w:p>
        </w:tc>
        <w:tc>
          <w:tcPr>
            <w:tcW w:w="1163" w:type="dxa"/>
            <w:shd w:val="clear" w:color="auto" w:fill="D1D1D1" w:themeFill="background2" w:themeFillShade="E6"/>
            <w:hideMark/>
          </w:tcPr>
          <w:p w14:paraId="3004913E"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Objective</w:t>
            </w:r>
          </w:p>
        </w:tc>
        <w:tc>
          <w:tcPr>
            <w:tcW w:w="1881" w:type="dxa"/>
            <w:shd w:val="clear" w:color="auto" w:fill="D1D1D1" w:themeFill="background2" w:themeFillShade="E6"/>
            <w:hideMark/>
          </w:tcPr>
          <w:p w14:paraId="3A44B32B"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Departments Involved</w:t>
            </w:r>
          </w:p>
        </w:tc>
        <w:tc>
          <w:tcPr>
            <w:tcW w:w="1828" w:type="dxa"/>
            <w:shd w:val="clear" w:color="auto" w:fill="D1D1D1" w:themeFill="background2" w:themeFillShade="E6"/>
            <w:hideMark/>
          </w:tcPr>
          <w:p w14:paraId="789A4292"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Injects/Events</w:t>
            </w:r>
          </w:p>
        </w:tc>
        <w:tc>
          <w:tcPr>
            <w:tcW w:w="1807" w:type="dxa"/>
            <w:shd w:val="clear" w:color="auto" w:fill="D1D1D1" w:themeFill="background2" w:themeFillShade="E6"/>
            <w:hideMark/>
          </w:tcPr>
          <w:p w14:paraId="50F8E5F5"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Success Criteria</w:t>
            </w:r>
          </w:p>
        </w:tc>
        <w:tc>
          <w:tcPr>
            <w:tcW w:w="1344" w:type="dxa"/>
            <w:shd w:val="clear" w:color="auto" w:fill="D1D1D1" w:themeFill="background2" w:themeFillShade="E6"/>
            <w:hideMark/>
          </w:tcPr>
          <w:p w14:paraId="779AB8D9"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Lessons Learned</w:t>
            </w:r>
          </w:p>
        </w:tc>
      </w:tr>
      <w:tr w:rsidR="002A5FA8" w:rsidRPr="002A5FA8" w14:paraId="53EF060A" w14:textId="77777777" w:rsidTr="00E12F38">
        <w:sdt>
          <w:sdtPr>
            <w:rPr>
              <w:rFonts w:ascii="Calibri" w:hAnsi="Calibri" w:cs="Calibri"/>
              <w:color w:val="808080" w:themeColor="background1" w:themeShade="80"/>
            </w:rPr>
            <w:id w:val="1416125727"/>
            <w:placeholder>
              <w:docPart w:val="DefaultPlaceholder_-1854013440"/>
            </w:placeholder>
          </w:sdtPr>
          <w:sdtEndPr/>
          <w:sdtContent>
            <w:tc>
              <w:tcPr>
                <w:tcW w:w="1327" w:type="dxa"/>
                <w:tcBorders>
                  <w:left w:val="single" w:sz="4" w:space="0" w:color="D1D1D1"/>
                  <w:bottom w:val="single" w:sz="4" w:space="0" w:color="D1D1D1"/>
                  <w:right w:val="single" w:sz="4" w:space="0" w:color="D1D1D1"/>
                </w:tcBorders>
                <w:hideMark/>
              </w:tcPr>
              <w:p w14:paraId="269994BD" w14:textId="57E29327"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[Insert Name]</w:t>
                </w:r>
              </w:p>
            </w:tc>
          </w:sdtContent>
        </w:sdt>
        <w:sdt>
          <w:sdtPr>
            <w:rPr>
              <w:rFonts w:ascii="Calibri" w:hAnsi="Calibri" w:cs="Calibri"/>
              <w:color w:val="808080" w:themeColor="background1" w:themeShade="80"/>
            </w:rPr>
            <w:id w:val="-100256986"/>
            <w:placeholder>
              <w:docPart w:val="DefaultPlaceholder_-1854013440"/>
            </w:placeholder>
          </w:sdtPr>
          <w:sdtEndPr/>
          <w:sdtContent>
            <w:tc>
              <w:tcPr>
                <w:tcW w:w="1163" w:type="dxa"/>
                <w:tcBorders>
                  <w:left w:val="single" w:sz="4" w:space="0" w:color="D1D1D1"/>
                  <w:bottom w:val="single" w:sz="4" w:space="0" w:color="D1D1D1"/>
                  <w:right w:val="single" w:sz="4" w:space="0" w:color="D1D1D1"/>
                </w:tcBorders>
                <w:hideMark/>
              </w:tcPr>
              <w:p w14:paraId="6CEBEC3A" w14:textId="5DB17C8C"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[Goal]</w:t>
                </w:r>
              </w:p>
            </w:tc>
          </w:sdtContent>
        </w:sdt>
        <w:sdt>
          <w:sdtPr>
            <w:rPr>
              <w:rFonts w:ascii="Calibri" w:hAnsi="Calibri" w:cs="Calibri"/>
              <w:color w:val="808080" w:themeColor="background1" w:themeShade="80"/>
            </w:rPr>
            <w:id w:val="773440196"/>
            <w:placeholder>
              <w:docPart w:val="DefaultPlaceholder_-1854013440"/>
            </w:placeholder>
          </w:sdtPr>
          <w:sdtEndPr/>
          <w:sdtContent>
            <w:tc>
              <w:tcPr>
                <w:tcW w:w="1881" w:type="dxa"/>
                <w:tcBorders>
                  <w:left w:val="single" w:sz="4" w:space="0" w:color="D1D1D1"/>
                  <w:bottom w:val="single" w:sz="4" w:space="0" w:color="D1D1D1"/>
                  <w:right w:val="single" w:sz="4" w:space="0" w:color="D1D1D1"/>
                </w:tcBorders>
                <w:hideMark/>
              </w:tcPr>
              <w:p w14:paraId="31D2578B" w14:textId="46A084A0"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[List]</w:t>
                </w:r>
              </w:p>
            </w:tc>
          </w:sdtContent>
        </w:sdt>
        <w:sdt>
          <w:sdtPr>
            <w:rPr>
              <w:rFonts w:ascii="Calibri" w:hAnsi="Calibri" w:cs="Calibri"/>
              <w:color w:val="808080" w:themeColor="background1" w:themeShade="80"/>
            </w:rPr>
            <w:id w:val="440883135"/>
            <w:placeholder>
              <w:docPart w:val="DefaultPlaceholder_-1854013440"/>
            </w:placeholder>
          </w:sdtPr>
          <w:sdtEndPr/>
          <w:sdtContent>
            <w:tc>
              <w:tcPr>
                <w:tcW w:w="1828" w:type="dxa"/>
                <w:tcBorders>
                  <w:left w:val="single" w:sz="4" w:space="0" w:color="D1D1D1"/>
                  <w:bottom w:val="single" w:sz="4" w:space="0" w:color="D1D1D1"/>
                  <w:right w:val="single" w:sz="4" w:space="0" w:color="D1D1D1"/>
                </w:tcBorders>
                <w:hideMark/>
              </w:tcPr>
              <w:p w14:paraId="6D754DAE" w14:textId="530F4DAC"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[Timeline of Events]</w:t>
                </w:r>
              </w:p>
            </w:tc>
          </w:sdtContent>
        </w:sdt>
        <w:sdt>
          <w:sdtPr>
            <w:rPr>
              <w:rFonts w:ascii="Calibri" w:hAnsi="Calibri" w:cs="Calibri"/>
              <w:color w:val="808080" w:themeColor="background1" w:themeShade="80"/>
            </w:rPr>
            <w:id w:val="1755931250"/>
            <w:placeholder>
              <w:docPart w:val="DefaultPlaceholder_-1854013440"/>
            </w:placeholder>
          </w:sdtPr>
          <w:sdtEndPr/>
          <w:sdtContent>
            <w:tc>
              <w:tcPr>
                <w:tcW w:w="1807" w:type="dxa"/>
                <w:tcBorders>
                  <w:left w:val="single" w:sz="4" w:space="0" w:color="D1D1D1"/>
                  <w:bottom w:val="single" w:sz="4" w:space="0" w:color="D1D1D1"/>
                  <w:right w:val="single" w:sz="4" w:space="0" w:color="D1D1D1"/>
                </w:tcBorders>
                <w:hideMark/>
              </w:tcPr>
              <w:p w14:paraId="4831F26A" w14:textId="1DB498C0"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[Recovery time, decisions]</w:t>
                </w:r>
              </w:p>
            </w:tc>
          </w:sdtContent>
        </w:sdt>
        <w:sdt>
          <w:sdtPr>
            <w:rPr>
              <w:rFonts w:ascii="Calibri" w:hAnsi="Calibri" w:cs="Calibri"/>
              <w:color w:val="808080" w:themeColor="background1" w:themeShade="80"/>
            </w:rPr>
            <w:id w:val="1429459191"/>
            <w:placeholder>
              <w:docPart w:val="DefaultPlaceholder_-1854013440"/>
            </w:placeholder>
          </w:sdtPr>
          <w:sdtEndPr/>
          <w:sdtContent>
            <w:tc>
              <w:tcPr>
                <w:tcW w:w="1344" w:type="dxa"/>
                <w:tcBorders>
                  <w:left w:val="single" w:sz="4" w:space="0" w:color="D1D1D1"/>
                  <w:bottom w:val="single" w:sz="4" w:space="0" w:color="D1D1D1"/>
                  <w:right w:val="single" w:sz="4" w:space="0" w:color="D1D1D1"/>
                </w:tcBorders>
                <w:hideMark/>
              </w:tcPr>
              <w:p w14:paraId="3F2D9D0E" w14:textId="144EB59B" w:rsidR="0040128F" w:rsidRPr="002A5FA8" w:rsidRDefault="0040128F" w:rsidP="0040128F">
                <w:pPr>
                  <w:rPr>
                    <w:rFonts w:ascii="Calibri" w:hAnsi="Calibri" w:cs="Calibri"/>
                    <w:color w:val="808080" w:themeColor="background1" w:themeShade="80"/>
                  </w:rPr>
                </w:pPr>
                <w:r w:rsidRPr="002A5FA8">
                  <w:rPr>
                    <w:rFonts w:ascii="Calibri" w:hAnsi="Calibri" w:cs="Calibri"/>
                    <w:color w:val="808080" w:themeColor="background1" w:themeShade="80"/>
                  </w:rPr>
                  <w:t>[Notes]</w:t>
                </w:r>
              </w:p>
            </w:tc>
          </w:sdtContent>
        </w:sdt>
      </w:tr>
    </w:tbl>
    <w:p w14:paraId="6A6B2A31" w14:textId="7E3FFE58" w:rsidR="0040128F" w:rsidRPr="00E653BF" w:rsidRDefault="0040128F" w:rsidP="00D33347">
      <w:pPr>
        <w:rPr>
          <w:rFonts w:ascii="Calibri" w:hAnsi="Calibri" w:cs="Calibri"/>
          <w:color w:val="000000" w:themeColor="text1"/>
        </w:rPr>
      </w:pPr>
      <w:r w:rsidRPr="00E653BF">
        <w:rPr>
          <w:rFonts w:ascii="Calibri" w:hAnsi="Calibri" w:cs="Calibri"/>
          <w:color w:val="000000" w:themeColor="text1"/>
        </w:rPr>
        <w:t xml:space="preserve">Exercises should be </w:t>
      </w:r>
      <w:proofErr w:type="gramStart"/>
      <w:r w:rsidRPr="00E653BF">
        <w:rPr>
          <w:rFonts w:ascii="Calibri" w:hAnsi="Calibri" w:cs="Calibri"/>
          <w:color w:val="000000" w:themeColor="text1"/>
        </w:rPr>
        <w:t>held at least</w:t>
      </w:r>
      <w:proofErr w:type="gramEnd"/>
      <w:r w:rsidRPr="00E653BF">
        <w:rPr>
          <w:rFonts w:ascii="Calibri" w:hAnsi="Calibri" w:cs="Calibri"/>
          <w:color w:val="000000" w:themeColor="text1"/>
        </w:rPr>
        <w:t xml:space="preserve"> annually and whenever major system or policy changes occur.</w:t>
      </w:r>
    </w:p>
    <w:p w14:paraId="2C3E9A9B" w14:textId="77777777" w:rsidR="0040128F" w:rsidRPr="00E653BF" w:rsidRDefault="0040128F" w:rsidP="003E46EA">
      <w:pPr>
        <w:pStyle w:val="Heading1"/>
        <w:spacing w:after="120"/>
        <w:rPr>
          <w:rFonts w:ascii="Calibri" w:hAnsi="Calibri" w:cs="Calibri"/>
          <w:color w:val="000000" w:themeColor="text1"/>
        </w:rPr>
      </w:pPr>
      <w:bookmarkStart w:id="20" w:name="_Toc198344216"/>
      <w:r w:rsidRPr="00E653BF">
        <w:rPr>
          <w:rFonts w:ascii="Calibri" w:hAnsi="Calibri" w:cs="Calibri"/>
          <w:color w:val="000000" w:themeColor="text1"/>
        </w:rPr>
        <w:t>Financial Impact Assessment Worksheet</w:t>
      </w:r>
      <w:bookmarkEnd w:id="20"/>
    </w:p>
    <w:p w14:paraId="78BDE8FF"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This worksheet can be used to estimate and record the direct and indirect costs of an incident:</w:t>
      </w:r>
    </w:p>
    <w:tbl>
      <w:tblPr>
        <w:tblStyle w:val="TableGrid"/>
        <w:tblW w:w="9355" w:type="dxa"/>
        <w:tblLayout w:type="fixed"/>
        <w:tblLook w:val="04A0" w:firstRow="1" w:lastRow="0" w:firstColumn="1" w:lastColumn="0" w:noHBand="0" w:noVBand="1"/>
      </w:tblPr>
      <w:tblGrid>
        <w:gridCol w:w="3389"/>
        <w:gridCol w:w="2816"/>
        <w:gridCol w:w="3150"/>
      </w:tblGrid>
      <w:tr w:rsidR="00E653BF" w:rsidRPr="00E653BF" w14:paraId="6B8FC512" w14:textId="77777777" w:rsidTr="00E12F38">
        <w:tc>
          <w:tcPr>
            <w:tcW w:w="3389" w:type="dxa"/>
            <w:shd w:val="clear" w:color="auto" w:fill="D1D1D1" w:themeFill="background2" w:themeFillShade="E6"/>
            <w:hideMark/>
          </w:tcPr>
          <w:p w14:paraId="28A083C9"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Cost Category</w:t>
            </w:r>
          </w:p>
        </w:tc>
        <w:tc>
          <w:tcPr>
            <w:tcW w:w="2816" w:type="dxa"/>
            <w:shd w:val="clear" w:color="auto" w:fill="D1D1D1" w:themeFill="background2" w:themeFillShade="E6"/>
            <w:hideMark/>
          </w:tcPr>
          <w:p w14:paraId="30EC8751"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Estimated Value</w:t>
            </w:r>
          </w:p>
        </w:tc>
        <w:tc>
          <w:tcPr>
            <w:tcW w:w="3150" w:type="dxa"/>
            <w:shd w:val="clear" w:color="auto" w:fill="D1D1D1" w:themeFill="background2" w:themeFillShade="E6"/>
            <w:hideMark/>
          </w:tcPr>
          <w:p w14:paraId="7D100B55" w14:textId="77777777" w:rsidR="0040128F" w:rsidRPr="00E653BF" w:rsidRDefault="0040128F" w:rsidP="0040128F">
            <w:pPr>
              <w:rPr>
                <w:rFonts w:ascii="Calibri" w:hAnsi="Calibri" w:cs="Calibri"/>
                <w:b/>
                <w:bCs/>
                <w:color w:val="000000" w:themeColor="text1"/>
              </w:rPr>
            </w:pPr>
            <w:r w:rsidRPr="00E653BF">
              <w:rPr>
                <w:rFonts w:ascii="Calibri" w:hAnsi="Calibri" w:cs="Calibri"/>
                <w:b/>
                <w:bCs/>
                <w:color w:val="000000" w:themeColor="text1"/>
              </w:rPr>
              <w:t>Notes</w:t>
            </w:r>
          </w:p>
        </w:tc>
      </w:tr>
      <w:tr w:rsidR="00E653BF" w:rsidRPr="00E653BF" w14:paraId="5770FD37" w14:textId="77777777" w:rsidTr="00E12F38">
        <w:sdt>
          <w:sdtPr>
            <w:rPr>
              <w:rFonts w:ascii="Calibri" w:hAnsi="Calibri" w:cs="Calibri"/>
              <w:color w:val="808080" w:themeColor="background1" w:themeShade="80"/>
            </w:rPr>
            <w:id w:val="-2027854934"/>
            <w:placeholder>
              <w:docPart w:val="DefaultPlaceholder_-1854013440"/>
            </w:placeholder>
          </w:sdtPr>
          <w:sdtEndPr/>
          <w:sdtContent>
            <w:tc>
              <w:tcPr>
                <w:tcW w:w="3389" w:type="dxa"/>
                <w:tcBorders>
                  <w:left w:val="single" w:sz="4" w:space="0" w:color="D1D1D1"/>
                  <w:bottom w:val="single" w:sz="4" w:space="0" w:color="D1D1D1"/>
                  <w:right w:val="single" w:sz="4" w:space="0" w:color="D1D1D1"/>
                </w:tcBorders>
                <w:hideMark/>
              </w:tcPr>
              <w:p w14:paraId="058833DC" w14:textId="6A93CFA0"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Downtime (hourly x hours)</w:t>
                </w:r>
              </w:p>
            </w:tc>
          </w:sdtContent>
        </w:sdt>
        <w:sdt>
          <w:sdtPr>
            <w:rPr>
              <w:rFonts w:ascii="Calibri" w:hAnsi="Calibri" w:cs="Calibri"/>
              <w:color w:val="808080" w:themeColor="background1" w:themeShade="80"/>
            </w:rPr>
            <w:id w:val="1882133345"/>
            <w:placeholder>
              <w:docPart w:val="DefaultPlaceholder_-1854013440"/>
            </w:placeholder>
          </w:sdtPr>
          <w:sdtEndPr/>
          <w:sdtContent>
            <w:tc>
              <w:tcPr>
                <w:tcW w:w="2816" w:type="dxa"/>
                <w:tcBorders>
                  <w:left w:val="single" w:sz="4" w:space="0" w:color="D1D1D1"/>
                  <w:bottom w:val="single" w:sz="4" w:space="0" w:color="D1D1D1"/>
                  <w:right w:val="single" w:sz="4" w:space="0" w:color="D1D1D1"/>
                </w:tcBorders>
                <w:hideMark/>
              </w:tcPr>
              <w:p w14:paraId="553A3D30" w14:textId="35166B1C"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[Insert]</w:t>
                </w:r>
              </w:p>
            </w:tc>
          </w:sdtContent>
        </w:sdt>
        <w:sdt>
          <w:sdtPr>
            <w:rPr>
              <w:rFonts w:ascii="Calibri" w:hAnsi="Calibri" w:cs="Calibri"/>
              <w:color w:val="808080" w:themeColor="background1" w:themeShade="80"/>
            </w:rPr>
            <w:id w:val="-1462724044"/>
            <w:placeholder>
              <w:docPart w:val="DefaultPlaceholder_-1854013440"/>
            </w:placeholder>
          </w:sdtPr>
          <w:sdtEndPr/>
          <w:sdtContent>
            <w:tc>
              <w:tcPr>
                <w:tcW w:w="3150" w:type="dxa"/>
                <w:tcBorders>
                  <w:left w:val="single" w:sz="4" w:space="0" w:color="D1D1D1"/>
                  <w:bottom w:val="single" w:sz="4" w:space="0" w:color="D1D1D1"/>
                  <w:right w:val="single" w:sz="4" w:space="0" w:color="D1D1D1"/>
                </w:tcBorders>
                <w:hideMark/>
              </w:tcPr>
              <w:p w14:paraId="364A321B" w14:textId="11609572" w:rsidR="0040128F" w:rsidRPr="003E46EA" w:rsidRDefault="00E12F38" w:rsidP="0040128F">
                <w:pPr>
                  <w:rPr>
                    <w:rFonts w:ascii="Calibri" w:hAnsi="Calibri" w:cs="Calibri"/>
                    <w:color w:val="808080" w:themeColor="background1" w:themeShade="80"/>
                  </w:rPr>
                </w:pPr>
                <w:r>
                  <w:rPr>
                    <w:rFonts w:ascii="Calibri" w:hAnsi="Calibri" w:cs="Calibri"/>
                    <w:color w:val="808080" w:themeColor="background1" w:themeShade="80"/>
                  </w:rPr>
                  <w:t>[Insert Note]</w:t>
                </w:r>
              </w:p>
            </w:tc>
          </w:sdtContent>
        </w:sdt>
      </w:tr>
      <w:tr w:rsidR="00E653BF" w:rsidRPr="00E653BF" w14:paraId="7A1EEA72" w14:textId="77777777" w:rsidTr="00E12F38">
        <w:sdt>
          <w:sdtPr>
            <w:rPr>
              <w:rFonts w:ascii="Calibri" w:hAnsi="Calibri" w:cs="Calibri"/>
              <w:color w:val="808080" w:themeColor="background1" w:themeShade="80"/>
            </w:rPr>
            <w:id w:val="-68654407"/>
            <w:placeholder>
              <w:docPart w:val="DefaultPlaceholder_-1854013440"/>
            </w:placeholder>
          </w:sdtPr>
          <w:sdtEndPr/>
          <w:sdtContent>
            <w:tc>
              <w:tcPr>
                <w:tcW w:w="3389" w:type="dxa"/>
                <w:tcBorders>
                  <w:top w:val="single" w:sz="4" w:space="0" w:color="D1D1D1"/>
                  <w:left w:val="single" w:sz="4" w:space="0" w:color="D1D1D1"/>
                  <w:bottom w:val="single" w:sz="4" w:space="0" w:color="D1D1D1"/>
                  <w:right w:val="single" w:sz="4" w:space="0" w:color="D1D1D1"/>
                </w:tcBorders>
                <w:hideMark/>
              </w:tcPr>
              <w:p w14:paraId="24AF04CB" w14:textId="59070919"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Forensic Investigation</w:t>
                </w:r>
              </w:p>
            </w:tc>
          </w:sdtContent>
        </w:sdt>
        <w:sdt>
          <w:sdtPr>
            <w:rPr>
              <w:rFonts w:ascii="Calibri" w:hAnsi="Calibri" w:cs="Calibri"/>
              <w:color w:val="808080" w:themeColor="background1" w:themeShade="80"/>
            </w:rPr>
            <w:id w:val="1441952294"/>
            <w:placeholder>
              <w:docPart w:val="DefaultPlaceholder_-1854013440"/>
            </w:placeholder>
          </w:sdtPr>
          <w:sdtEndPr/>
          <w:sdtContent>
            <w:tc>
              <w:tcPr>
                <w:tcW w:w="2816" w:type="dxa"/>
                <w:tcBorders>
                  <w:top w:val="single" w:sz="4" w:space="0" w:color="D1D1D1"/>
                  <w:left w:val="single" w:sz="4" w:space="0" w:color="D1D1D1"/>
                  <w:bottom w:val="single" w:sz="4" w:space="0" w:color="D1D1D1"/>
                  <w:right w:val="single" w:sz="4" w:space="0" w:color="D1D1D1"/>
                </w:tcBorders>
                <w:hideMark/>
              </w:tcPr>
              <w:p w14:paraId="6957A31B" w14:textId="2F09EDEC"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[Insert]</w:t>
                </w:r>
              </w:p>
            </w:tc>
          </w:sdtContent>
        </w:sdt>
        <w:sdt>
          <w:sdtPr>
            <w:rPr>
              <w:rFonts w:ascii="Calibri" w:hAnsi="Calibri" w:cs="Calibri"/>
              <w:color w:val="808080" w:themeColor="background1" w:themeShade="80"/>
            </w:rPr>
            <w:id w:val="1999461088"/>
            <w:placeholder>
              <w:docPart w:val="8B0C2116EA9F4BF6950986FCEA6AA6F7"/>
            </w:placeholder>
          </w:sdtPr>
          <w:sdtEndPr/>
          <w:sdtContent>
            <w:tc>
              <w:tcPr>
                <w:tcW w:w="3150" w:type="dxa"/>
                <w:tcBorders>
                  <w:top w:val="single" w:sz="4" w:space="0" w:color="D1D1D1"/>
                  <w:left w:val="single" w:sz="4" w:space="0" w:color="D1D1D1"/>
                  <w:bottom w:val="single" w:sz="4" w:space="0" w:color="D1D1D1"/>
                  <w:right w:val="single" w:sz="4" w:space="0" w:color="D1D1D1"/>
                </w:tcBorders>
                <w:hideMark/>
              </w:tcPr>
              <w:p w14:paraId="621927F6" w14:textId="5081E74D" w:rsidR="0040128F" w:rsidRPr="003E46EA" w:rsidRDefault="00E12F38" w:rsidP="0040128F">
                <w:pPr>
                  <w:rPr>
                    <w:rFonts w:ascii="Calibri" w:hAnsi="Calibri" w:cs="Calibri"/>
                    <w:color w:val="808080" w:themeColor="background1" w:themeShade="80"/>
                  </w:rPr>
                </w:pPr>
                <w:r>
                  <w:rPr>
                    <w:rFonts w:ascii="Calibri" w:hAnsi="Calibri" w:cs="Calibri"/>
                    <w:color w:val="808080" w:themeColor="background1" w:themeShade="80"/>
                  </w:rPr>
                  <w:t>[Insert Note]</w:t>
                </w:r>
              </w:p>
            </w:tc>
          </w:sdtContent>
        </w:sdt>
      </w:tr>
      <w:tr w:rsidR="00E653BF" w:rsidRPr="00E653BF" w14:paraId="72CAD98E" w14:textId="77777777" w:rsidTr="00E12F38">
        <w:sdt>
          <w:sdtPr>
            <w:rPr>
              <w:rFonts w:ascii="Calibri" w:hAnsi="Calibri" w:cs="Calibri"/>
              <w:color w:val="808080" w:themeColor="background1" w:themeShade="80"/>
            </w:rPr>
            <w:id w:val="-1546600318"/>
            <w:placeholder>
              <w:docPart w:val="DefaultPlaceholder_-1854013440"/>
            </w:placeholder>
          </w:sdtPr>
          <w:sdtEndPr/>
          <w:sdtContent>
            <w:tc>
              <w:tcPr>
                <w:tcW w:w="3389" w:type="dxa"/>
                <w:tcBorders>
                  <w:top w:val="single" w:sz="4" w:space="0" w:color="D1D1D1"/>
                  <w:left w:val="single" w:sz="4" w:space="0" w:color="D1D1D1"/>
                  <w:bottom w:val="single" w:sz="4" w:space="0" w:color="D1D1D1"/>
                  <w:right w:val="single" w:sz="4" w:space="0" w:color="D1D1D1"/>
                </w:tcBorders>
                <w:hideMark/>
              </w:tcPr>
              <w:p w14:paraId="0F150EB4" w14:textId="675F6668"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Legal/Compliance Fees</w:t>
                </w:r>
              </w:p>
            </w:tc>
          </w:sdtContent>
        </w:sdt>
        <w:sdt>
          <w:sdtPr>
            <w:rPr>
              <w:rFonts w:ascii="Calibri" w:hAnsi="Calibri" w:cs="Calibri"/>
              <w:color w:val="808080" w:themeColor="background1" w:themeShade="80"/>
            </w:rPr>
            <w:id w:val="-37276529"/>
            <w:placeholder>
              <w:docPart w:val="DefaultPlaceholder_-1854013440"/>
            </w:placeholder>
          </w:sdtPr>
          <w:sdtEndPr/>
          <w:sdtContent>
            <w:tc>
              <w:tcPr>
                <w:tcW w:w="2816" w:type="dxa"/>
                <w:tcBorders>
                  <w:top w:val="single" w:sz="4" w:space="0" w:color="D1D1D1"/>
                  <w:left w:val="single" w:sz="4" w:space="0" w:color="D1D1D1"/>
                  <w:bottom w:val="single" w:sz="4" w:space="0" w:color="D1D1D1"/>
                  <w:right w:val="single" w:sz="4" w:space="0" w:color="D1D1D1"/>
                </w:tcBorders>
                <w:hideMark/>
              </w:tcPr>
              <w:p w14:paraId="35E1C976" w14:textId="2CBD8D59"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[Insert]</w:t>
                </w:r>
              </w:p>
            </w:tc>
          </w:sdtContent>
        </w:sdt>
        <w:sdt>
          <w:sdtPr>
            <w:rPr>
              <w:rFonts w:ascii="Calibri" w:hAnsi="Calibri" w:cs="Calibri"/>
              <w:color w:val="808080" w:themeColor="background1" w:themeShade="80"/>
            </w:rPr>
            <w:id w:val="1809593891"/>
            <w:placeholder>
              <w:docPart w:val="03653529DD6C47CAA7272D5E34F98783"/>
            </w:placeholder>
          </w:sdtPr>
          <w:sdtEndPr/>
          <w:sdtContent>
            <w:tc>
              <w:tcPr>
                <w:tcW w:w="3150" w:type="dxa"/>
                <w:tcBorders>
                  <w:top w:val="single" w:sz="4" w:space="0" w:color="D1D1D1"/>
                  <w:left w:val="single" w:sz="4" w:space="0" w:color="D1D1D1"/>
                  <w:bottom w:val="single" w:sz="4" w:space="0" w:color="D1D1D1"/>
                  <w:right w:val="single" w:sz="4" w:space="0" w:color="D1D1D1"/>
                </w:tcBorders>
                <w:hideMark/>
              </w:tcPr>
              <w:p w14:paraId="31FA84F1" w14:textId="14A6CE85" w:rsidR="0040128F" w:rsidRPr="003E46EA" w:rsidRDefault="00E12F38" w:rsidP="0040128F">
                <w:pPr>
                  <w:rPr>
                    <w:rFonts w:ascii="Calibri" w:hAnsi="Calibri" w:cs="Calibri"/>
                    <w:color w:val="808080" w:themeColor="background1" w:themeShade="80"/>
                  </w:rPr>
                </w:pPr>
                <w:r>
                  <w:rPr>
                    <w:rFonts w:ascii="Calibri" w:hAnsi="Calibri" w:cs="Calibri"/>
                    <w:color w:val="808080" w:themeColor="background1" w:themeShade="80"/>
                  </w:rPr>
                  <w:t>[Insert Note]</w:t>
                </w:r>
              </w:p>
            </w:tc>
          </w:sdtContent>
        </w:sdt>
      </w:tr>
      <w:tr w:rsidR="00E653BF" w:rsidRPr="00E653BF" w14:paraId="51AE5D63" w14:textId="77777777" w:rsidTr="00E12F38">
        <w:sdt>
          <w:sdtPr>
            <w:rPr>
              <w:rFonts w:ascii="Calibri" w:hAnsi="Calibri" w:cs="Calibri"/>
              <w:color w:val="808080" w:themeColor="background1" w:themeShade="80"/>
            </w:rPr>
            <w:id w:val="-46150624"/>
            <w:placeholder>
              <w:docPart w:val="DefaultPlaceholder_-1854013440"/>
            </w:placeholder>
          </w:sdtPr>
          <w:sdtEndPr/>
          <w:sdtContent>
            <w:tc>
              <w:tcPr>
                <w:tcW w:w="3389" w:type="dxa"/>
                <w:tcBorders>
                  <w:top w:val="single" w:sz="4" w:space="0" w:color="D1D1D1"/>
                  <w:left w:val="single" w:sz="4" w:space="0" w:color="D1D1D1"/>
                  <w:bottom w:val="single" w:sz="4" w:space="0" w:color="D1D1D1"/>
                  <w:right w:val="single" w:sz="4" w:space="0" w:color="D1D1D1"/>
                </w:tcBorders>
                <w:hideMark/>
              </w:tcPr>
              <w:p w14:paraId="6B090BC7" w14:textId="531F9B93"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Communication/Public Relations</w:t>
                </w:r>
              </w:p>
            </w:tc>
          </w:sdtContent>
        </w:sdt>
        <w:sdt>
          <w:sdtPr>
            <w:rPr>
              <w:rFonts w:ascii="Calibri" w:hAnsi="Calibri" w:cs="Calibri"/>
              <w:color w:val="808080" w:themeColor="background1" w:themeShade="80"/>
            </w:rPr>
            <w:id w:val="-1916924456"/>
            <w:placeholder>
              <w:docPart w:val="DefaultPlaceholder_-1854013440"/>
            </w:placeholder>
          </w:sdtPr>
          <w:sdtEndPr/>
          <w:sdtContent>
            <w:tc>
              <w:tcPr>
                <w:tcW w:w="2816" w:type="dxa"/>
                <w:tcBorders>
                  <w:top w:val="single" w:sz="4" w:space="0" w:color="D1D1D1"/>
                  <w:left w:val="single" w:sz="4" w:space="0" w:color="D1D1D1"/>
                  <w:bottom w:val="single" w:sz="4" w:space="0" w:color="D1D1D1"/>
                  <w:right w:val="single" w:sz="4" w:space="0" w:color="D1D1D1"/>
                </w:tcBorders>
                <w:hideMark/>
              </w:tcPr>
              <w:p w14:paraId="5515C069" w14:textId="7302A0CB"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[Insert]</w:t>
                </w:r>
              </w:p>
            </w:tc>
          </w:sdtContent>
        </w:sdt>
        <w:sdt>
          <w:sdtPr>
            <w:rPr>
              <w:rFonts w:ascii="Calibri" w:hAnsi="Calibri" w:cs="Calibri"/>
              <w:color w:val="808080" w:themeColor="background1" w:themeShade="80"/>
            </w:rPr>
            <w:id w:val="-259535656"/>
            <w:placeholder>
              <w:docPart w:val="71D6E6117373415F9490C8EECBA05681"/>
            </w:placeholder>
          </w:sdtPr>
          <w:sdtEndPr/>
          <w:sdtContent>
            <w:tc>
              <w:tcPr>
                <w:tcW w:w="3150" w:type="dxa"/>
                <w:tcBorders>
                  <w:top w:val="single" w:sz="4" w:space="0" w:color="D1D1D1"/>
                  <w:left w:val="single" w:sz="4" w:space="0" w:color="D1D1D1"/>
                  <w:bottom w:val="single" w:sz="4" w:space="0" w:color="D1D1D1"/>
                  <w:right w:val="single" w:sz="4" w:space="0" w:color="D1D1D1"/>
                </w:tcBorders>
                <w:hideMark/>
              </w:tcPr>
              <w:p w14:paraId="3E83645F" w14:textId="78706FE2" w:rsidR="0040128F" w:rsidRPr="003E46EA" w:rsidRDefault="00E12F38" w:rsidP="0040128F">
                <w:pPr>
                  <w:rPr>
                    <w:rFonts w:ascii="Calibri" w:hAnsi="Calibri" w:cs="Calibri"/>
                    <w:color w:val="808080" w:themeColor="background1" w:themeShade="80"/>
                  </w:rPr>
                </w:pPr>
                <w:r>
                  <w:rPr>
                    <w:rFonts w:ascii="Calibri" w:hAnsi="Calibri" w:cs="Calibri"/>
                    <w:color w:val="808080" w:themeColor="background1" w:themeShade="80"/>
                  </w:rPr>
                  <w:t>[Insert Note]</w:t>
                </w:r>
              </w:p>
            </w:tc>
          </w:sdtContent>
        </w:sdt>
      </w:tr>
      <w:tr w:rsidR="00E653BF" w:rsidRPr="00E653BF" w14:paraId="6A11CD56" w14:textId="77777777" w:rsidTr="00E12F38">
        <w:sdt>
          <w:sdtPr>
            <w:rPr>
              <w:rFonts w:ascii="Calibri" w:hAnsi="Calibri" w:cs="Calibri"/>
              <w:color w:val="808080" w:themeColor="background1" w:themeShade="80"/>
            </w:rPr>
            <w:id w:val="-1204950299"/>
            <w:placeholder>
              <w:docPart w:val="DefaultPlaceholder_-1854013440"/>
            </w:placeholder>
          </w:sdtPr>
          <w:sdtEndPr/>
          <w:sdtContent>
            <w:tc>
              <w:tcPr>
                <w:tcW w:w="3389" w:type="dxa"/>
                <w:tcBorders>
                  <w:top w:val="single" w:sz="4" w:space="0" w:color="D1D1D1"/>
                  <w:left w:val="single" w:sz="4" w:space="0" w:color="D1D1D1"/>
                  <w:bottom w:val="single" w:sz="4" w:space="0" w:color="D1D1D1"/>
                  <w:right w:val="single" w:sz="4" w:space="0" w:color="D1D1D1"/>
                </w:tcBorders>
                <w:hideMark/>
              </w:tcPr>
              <w:p w14:paraId="294186BE" w14:textId="5346BEE9"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Insurance Deductible</w:t>
                </w:r>
              </w:p>
            </w:tc>
          </w:sdtContent>
        </w:sdt>
        <w:sdt>
          <w:sdtPr>
            <w:rPr>
              <w:rFonts w:ascii="Calibri" w:hAnsi="Calibri" w:cs="Calibri"/>
              <w:color w:val="808080" w:themeColor="background1" w:themeShade="80"/>
            </w:rPr>
            <w:id w:val="-1503353456"/>
            <w:placeholder>
              <w:docPart w:val="DefaultPlaceholder_-1854013440"/>
            </w:placeholder>
          </w:sdtPr>
          <w:sdtEndPr/>
          <w:sdtContent>
            <w:tc>
              <w:tcPr>
                <w:tcW w:w="2816" w:type="dxa"/>
                <w:tcBorders>
                  <w:top w:val="single" w:sz="4" w:space="0" w:color="D1D1D1"/>
                  <w:left w:val="single" w:sz="4" w:space="0" w:color="D1D1D1"/>
                  <w:bottom w:val="single" w:sz="4" w:space="0" w:color="D1D1D1"/>
                  <w:right w:val="single" w:sz="4" w:space="0" w:color="D1D1D1"/>
                </w:tcBorders>
                <w:hideMark/>
              </w:tcPr>
              <w:p w14:paraId="51DAF074" w14:textId="1D65531F"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[Insert]</w:t>
                </w:r>
              </w:p>
            </w:tc>
          </w:sdtContent>
        </w:sdt>
        <w:sdt>
          <w:sdtPr>
            <w:rPr>
              <w:rFonts w:ascii="Calibri" w:hAnsi="Calibri" w:cs="Calibri"/>
              <w:color w:val="808080" w:themeColor="background1" w:themeShade="80"/>
            </w:rPr>
            <w:id w:val="151726697"/>
            <w:placeholder>
              <w:docPart w:val="11650094A60741DD9F708DFB9FEEEB1E"/>
            </w:placeholder>
          </w:sdtPr>
          <w:sdtEndPr/>
          <w:sdtContent>
            <w:tc>
              <w:tcPr>
                <w:tcW w:w="3150" w:type="dxa"/>
                <w:tcBorders>
                  <w:top w:val="single" w:sz="4" w:space="0" w:color="D1D1D1"/>
                  <w:left w:val="single" w:sz="4" w:space="0" w:color="D1D1D1"/>
                  <w:bottom w:val="single" w:sz="4" w:space="0" w:color="D1D1D1"/>
                  <w:right w:val="single" w:sz="4" w:space="0" w:color="D1D1D1"/>
                </w:tcBorders>
                <w:hideMark/>
              </w:tcPr>
              <w:p w14:paraId="57476C47" w14:textId="2015F54F" w:rsidR="0040128F" w:rsidRPr="003E46EA" w:rsidRDefault="00E12F38" w:rsidP="0040128F">
                <w:pPr>
                  <w:rPr>
                    <w:rFonts w:ascii="Calibri" w:hAnsi="Calibri" w:cs="Calibri"/>
                    <w:color w:val="808080" w:themeColor="background1" w:themeShade="80"/>
                  </w:rPr>
                </w:pPr>
                <w:r>
                  <w:rPr>
                    <w:rFonts w:ascii="Calibri" w:hAnsi="Calibri" w:cs="Calibri"/>
                    <w:color w:val="808080" w:themeColor="background1" w:themeShade="80"/>
                  </w:rPr>
                  <w:t>[Insert Note]</w:t>
                </w:r>
              </w:p>
            </w:tc>
          </w:sdtContent>
        </w:sdt>
      </w:tr>
      <w:tr w:rsidR="00E653BF" w:rsidRPr="00E653BF" w14:paraId="5EFA4C00" w14:textId="77777777" w:rsidTr="00E12F38">
        <w:sdt>
          <w:sdtPr>
            <w:rPr>
              <w:rFonts w:ascii="Calibri" w:hAnsi="Calibri" w:cs="Calibri"/>
              <w:color w:val="808080" w:themeColor="background1" w:themeShade="80"/>
            </w:rPr>
            <w:id w:val="246779042"/>
            <w:placeholder>
              <w:docPart w:val="DefaultPlaceholder_-1854013440"/>
            </w:placeholder>
          </w:sdtPr>
          <w:sdtEndPr/>
          <w:sdtContent>
            <w:tc>
              <w:tcPr>
                <w:tcW w:w="3389" w:type="dxa"/>
                <w:tcBorders>
                  <w:top w:val="single" w:sz="4" w:space="0" w:color="D1D1D1"/>
                  <w:left w:val="single" w:sz="4" w:space="0" w:color="D1D1D1"/>
                  <w:bottom w:val="single" w:sz="4" w:space="0" w:color="D1D1D1"/>
                  <w:right w:val="single" w:sz="4" w:space="0" w:color="D1D1D1"/>
                </w:tcBorders>
                <w:hideMark/>
              </w:tcPr>
              <w:p w14:paraId="47FF4B83" w14:textId="4EED797F"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Total Estimated Impact</w:t>
                </w:r>
              </w:p>
            </w:tc>
          </w:sdtContent>
        </w:sdt>
        <w:sdt>
          <w:sdtPr>
            <w:rPr>
              <w:rFonts w:ascii="Calibri" w:hAnsi="Calibri" w:cs="Calibri"/>
              <w:color w:val="808080" w:themeColor="background1" w:themeShade="80"/>
            </w:rPr>
            <w:id w:val="873576456"/>
            <w:placeholder>
              <w:docPart w:val="DefaultPlaceholder_-1854013440"/>
            </w:placeholder>
          </w:sdtPr>
          <w:sdtEndPr/>
          <w:sdtContent>
            <w:tc>
              <w:tcPr>
                <w:tcW w:w="2816" w:type="dxa"/>
                <w:tcBorders>
                  <w:top w:val="single" w:sz="4" w:space="0" w:color="D1D1D1"/>
                  <w:left w:val="single" w:sz="4" w:space="0" w:color="D1D1D1"/>
                  <w:bottom w:val="single" w:sz="4" w:space="0" w:color="D1D1D1"/>
                  <w:right w:val="single" w:sz="4" w:space="0" w:color="D1D1D1"/>
                </w:tcBorders>
                <w:hideMark/>
              </w:tcPr>
              <w:p w14:paraId="2800B051" w14:textId="668867F3" w:rsidR="0040128F" w:rsidRPr="003E46EA" w:rsidRDefault="0040128F" w:rsidP="0040128F">
                <w:pPr>
                  <w:rPr>
                    <w:rFonts w:ascii="Calibri" w:hAnsi="Calibri" w:cs="Calibri"/>
                    <w:color w:val="808080" w:themeColor="background1" w:themeShade="80"/>
                  </w:rPr>
                </w:pPr>
                <w:r w:rsidRPr="003E46EA">
                  <w:rPr>
                    <w:rFonts w:ascii="Calibri" w:hAnsi="Calibri" w:cs="Calibri"/>
                    <w:color w:val="808080" w:themeColor="background1" w:themeShade="80"/>
                  </w:rPr>
                  <w:t>[Sum]</w:t>
                </w:r>
              </w:p>
            </w:tc>
          </w:sdtContent>
        </w:sdt>
        <w:sdt>
          <w:sdtPr>
            <w:rPr>
              <w:rFonts w:ascii="Calibri" w:hAnsi="Calibri" w:cs="Calibri"/>
              <w:color w:val="808080" w:themeColor="background1" w:themeShade="80"/>
            </w:rPr>
            <w:id w:val="1227726980"/>
            <w:placeholder>
              <w:docPart w:val="A9E5668344124046BDBDA646F47B870F"/>
            </w:placeholder>
          </w:sdtPr>
          <w:sdtEndPr/>
          <w:sdtContent>
            <w:tc>
              <w:tcPr>
                <w:tcW w:w="3150" w:type="dxa"/>
                <w:tcBorders>
                  <w:top w:val="single" w:sz="4" w:space="0" w:color="D1D1D1"/>
                  <w:left w:val="single" w:sz="4" w:space="0" w:color="D1D1D1"/>
                  <w:bottom w:val="single" w:sz="4" w:space="0" w:color="D1D1D1"/>
                  <w:right w:val="single" w:sz="4" w:space="0" w:color="D1D1D1"/>
                </w:tcBorders>
                <w:hideMark/>
              </w:tcPr>
              <w:p w14:paraId="3D78D118" w14:textId="2CFDECDA" w:rsidR="0040128F" w:rsidRPr="003E46EA" w:rsidRDefault="00E12F38" w:rsidP="0040128F">
                <w:pPr>
                  <w:rPr>
                    <w:rFonts w:ascii="Calibri" w:hAnsi="Calibri" w:cs="Calibri"/>
                    <w:color w:val="808080" w:themeColor="background1" w:themeShade="80"/>
                  </w:rPr>
                </w:pPr>
                <w:r>
                  <w:rPr>
                    <w:rFonts w:ascii="Calibri" w:hAnsi="Calibri" w:cs="Calibri"/>
                    <w:color w:val="808080" w:themeColor="background1" w:themeShade="80"/>
                  </w:rPr>
                  <w:t>[Insert Note]</w:t>
                </w:r>
              </w:p>
            </w:tc>
          </w:sdtContent>
        </w:sdt>
      </w:tr>
    </w:tbl>
    <w:p w14:paraId="2EEBDE35" w14:textId="77777777" w:rsidR="00B370CC" w:rsidRDefault="00B370CC" w:rsidP="00FF231E">
      <w:bookmarkStart w:id="21" w:name="_Toc198344217"/>
    </w:p>
    <w:p w14:paraId="223D79F1" w14:textId="1CBA3765" w:rsidR="00FF231E" w:rsidRPr="00FF231E" w:rsidRDefault="00FF231E" w:rsidP="00FF231E">
      <w:r w:rsidRPr="00FF231E">
        <w:t>"Please ensure a current copy of the organization’s Cyber Insurance Policy is attached to this document, along with any other supporting materials."</w:t>
      </w:r>
    </w:p>
    <w:p w14:paraId="69DD31B0" w14:textId="3A8BDA2B" w:rsidR="0040128F" w:rsidRPr="00E653BF" w:rsidRDefault="0040128F" w:rsidP="003E46EA">
      <w:pPr>
        <w:pStyle w:val="Heading1"/>
        <w:spacing w:after="120"/>
        <w:rPr>
          <w:rFonts w:ascii="Calibri" w:hAnsi="Calibri" w:cs="Calibri"/>
          <w:color w:val="000000" w:themeColor="text1"/>
        </w:rPr>
      </w:pPr>
      <w:r w:rsidRPr="00E653BF">
        <w:rPr>
          <w:rFonts w:ascii="Calibri" w:hAnsi="Calibri" w:cs="Calibri"/>
          <w:color w:val="000000" w:themeColor="text1"/>
        </w:rPr>
        <w:lastRenderedPageBreak/>
        <w:t>Disclaimer</w:t>
      </w:r>
      <w:bookmarkEnd w:id="21"/>
    </w:p>
    <w:p w14:paraId="65C80C78" w14:textId="77777777" w:rsidR="0040128F" w:rsidRPr="00E653BF" w:rsidRDefault="0040128F" w:rsidP="0040128F">
      <w:pPr>
        <w:rPr>
          <w:rFonts w:ascii="Calibri" w:hAnsi="Calibri" w:cs="Calibri"/>
          <w:color w:val="000000" w:themeColor="text1"/>
        </w:rPr>
      </w:pPr>
      <w:r w:rsidRPr="00E653BF">
        <w:rPr>
          <w:rFonts w:ascii="Calibri" w:hAnsi="Calibri" w:cs="Calibri"/>
          <w:color w:val="000000" w:themeColor="text1"/>
        </w:rPr>
        <w:t xml:space="preserve">This document is intended to serve as a general guide for establishing and managing a cybersecurity incident response process. It does </w:t>
      </w:r>
      <w:r w:rsidRPr="00E653BF">
        <w:rPr>
          <w:rFonts w:ascii="Calibri" w:hAnsi="Calibri" w:cs="Calibri"/>
          <w:b/>
          <w:bCs/>
          <w:color w:val="000000" w:themeColor="text1"/>
        </w:rPr>
        <w:t>not</w:t>
      </w:r>
      <w:r w:rsidRPr="00E653BF">
        <w:rPr>
          <w:rFonts w:ascii="Calibri" w:hAnsi="Calibri" w:cs="Calibri"/>
          <w:color w:val="000000" w:themeColor="text1"/>
        </w:rPr>
        <w:t xml:space="preserve"> constitute legal advice or a formal representation of any insurance carrier. Users of this document should consult their own legal counsel and insurance representatives to ensure that all strategies, procedures, and terminology are aligned with applicable laws, regulations, and policy requirements.</w:t>
      </w:r>
    </w:p>
    <w:p w14:paraId="46934823" w14:textId="77777777" w:rsidR="0040128F" w:rsidRPr="00E653BF" w:rsidRDefault="0040128F" w:rsidP="0040128F">
      <w:pPr>
        <w:rPr>
          <w:rFonts w:ascii="Calibri" w:hAnsi="Calibri" w:cs="Calibri"/>
          <w:color w:val="000000" w:themeColor="text1"/>
        </w:rPr>
      </w:pPr>
      <w:r w:rsidRPr="00E653BF">
        <w:rPr>
          <w:rFonts w:ascii="Calibri" w:hAnsi="Calibri" w:cs="Calibri"/>
          <w:b/>
          <w:bCs/>
          <w:color w:val="000000" w:themeColor="text1"/>
        </w:rPr>
        <w:t>Attain Technology Inc.</w:t>
      </w:r>
      <w:r w:rsidRPr="00E653BF">
        <w:rPr>
          <w:rFonts w:ascii="Calibri" w:hAnsi="Calibri" w:cs="Calibri"/>
          <w:color w:val="000000" w:themeColor="text1"/>
        </w:rPr>
        <w:t xml:space="preserve"> assumes no liability for the use or implementation of this document without such independent review and professional guidance.</w:t>
      </w:r>
    </w:p>
    <w:p w14:paraId="73019A3A" w14:textId="77777777" w:rsidR="00945ED5" w:rsidRPr="00E653BF" w:rsidRDefault="00945ED5">
      <w:pPr>
        <w:rPr>
          <w:rFonts w:ascii="Calibri" w:hAnsi="Calibri" w:cs="Calibri"/>
          <w:color w:val="000000" w:themeColor="text1"/>
        </w:rPr>
      </w:pPr>
    </w:p>
    <w:sectPr w:rsidR="00945ED5" w:rsidRPr="00E653BF" w:rsidSect="00484A4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B379" w14:textId="77777777" w:rsidR="00544C24" w:rsidRDefault="00544C24" w:rsidP="00A017FF">
      <w:pPr>
        <w:spacing w:after="0" w:line="240" w:lineRule="auto"/>
      </w:pPr>
      <w:r>
        <w:separator/>
      </w:r>
    </w:p>
  </w:endnote>
  <w:endnote w:type="continuationSeparator" w:id="0">
    <w:p w14:paraId="58C8C188" w14:textId="77777777" w:rsidR="00544C24" w:rsidRDefault="00544C24" w:rsidP="00A0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1414" w14:textId="262DC065" w:rsidR="00A017FF" w:rsidRDefault="00A017FF">
    <w:pPr>
      <w:pStyle w:val="Footer"/>
      <w:jc w:val="center"/>
    </w:pPr>
  </w:p>
  <w:p w14:paraId="6169606C" w14:textId="77777777" w:rsidR="00A017FF" w:rsidRDefault="00A01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96006"/>
      <w:docPartObj>
        <w:docPartGallery w:val="Page Numbers (Bottom of Page)"/>
        <w:docPartUnique/>
      </w:docPartObj>
    </w:sdtPr>
    <w:sdtEndPr>
      <w:rPr>
        <w:noProof/>
      </w:rPr>
    </w:sdtEndPr>
    <w:sdtContent>
      <w:p w14:paraId="6F404781" w14:textId="77777777" w:rsidR="0008701A" w:rsidRDefault="000870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424DD" w14:textId="77777777" w:rsidR="0008701A" w:rsidRDefault="00087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B0DE" w14:textId="77777777" w:rsidR="00544C24" w:rsidRDefault="00544C24" w:rsidP="00A017FF">
      <w:pPr>
        <w:spacing w:after="0" w:line="240" w:lineRule="auto"/>
      </w:pPr>
      <w:r>
        <w:separator/>
      </w:r>
    </w:p>
  </w:footnote>
  <w:footnote w:type="continuationSeparator" w:id="0">
    <w:p w14:paraId="6D4308A4" w14:textId="77777777" w:rsidR="00544C24" w:rsidRDefault="00544C24" w:rsidP="00A01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1C6A" w14:textId="60FD4869" w:rsidR="00A017FF" w:rsidRPr="00E05F05" w:rsidRDefault="00A017FF" w:rsidP="00E533CE">
    <w:pPr>
      <w:pStyle w:val="Header"/>
      <w:rPr>
        <w:rFonts w:ascii="Calibri" w:hAnsi="Calibri" w:cs="Calibri"/>
        <w:color w:val="000000" w:themeColor="text1"/>
        <w:sz w:val="28"/>
        <w:szCs w:val="28"/>
      </w:rPr>
    </w:pPr>
    <w:r w:rsidRPr="00E05F05">
      <w:rPr>
        <w:rFonts w:ascii="Calibri" w:hAnsi="Calibri" w:cs="Calibri"/>
        <w:color w:val="000000" w:themeColor="text1"/>
        <w:sz w:val="28"/>
        <w:szCs w:val="28"/>
      </w:rPr>
      <w:t>Incident Response Playbook</w:t>
    </w:r>
  </w:p>
  <w:p w14:paraId="5CACCDA4" w14:textId="77777777" w:rsidR="00A017FF" w:rsidRDefault="00A01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22F"/>
    <w:multiLevelType w:val="multilevel"/>
    <w:tmpl w:val="95F0A5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518A8"/>
    <w:multiLevelType w:val="multilevel"/>
    <w:tmpl w:val="4BCC4E7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77AE5"/>
    <w:multiLevelType w:val="multilevel"/>
    <w:tmpl w:val="F1D6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05672"/>
    <w:multiLevelType w:val="multilevel"/>
    <w:tmpl w:val="5872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24BF9"/>
    <w:multiLevelType w:val="multilevel"/>
    <w:tmpl w:val="729EA4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068BC"/>
    <w:multiLevelType w:val="multilevel"/>
    <w:tmpl w:val="60DC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5518F"/>
    <w:multiLevelType w:val="multilevel"/>
    <w:tmpl w:val="57107A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A44D1"/>
    <w:multiLevelType w:val="multilevel"/>
    <w:tmpl w:val="B53A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C3353"/>
    <w:multiLevelType w:val="multilevel"/>
    <w:tmpl w:val="71AC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A03AA"/>
    <w:multiLevelType w:val="multilevel"/>
    <w:tmpl w:val="71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17E65"/>
    <w:multiLevelType w:val="multilevel"/>
    <w:tmpl w:val="646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A11E3"/>
    <w:multiLevelType w:val="multilevel"/>
    <w:tmpl w:val="D79E7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11C89"/>
    <w:multiLevelType w:val="multilevel"/>
    <w:tmpl w:val="B9C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E3562"/>
    <w:multiLevelType w:val="multilevel"/>
    <w:tmpl w:val="950A13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53CE2"/>
    <w:multiLevelType w:val="multilevel"/>
    <w:tmpl w:val="76923FA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0C171F"/>
    <w:multiLevelType w:val="multilevel"/>
    <w:tmpl w:val="5B9E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34D42"/>
    <w:multiLevelType w:val="multilevel"/>
    <w:tmpl w:val="523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64310"/>
    <w:multiLevelType w:val="multilevel"/>
    <w:tmpl w:val="E68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E1470"/>
    <w:multiLevelType w:val="multilevel"/>
    <w:tmpl w:val="764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3435F"/>
    <w:multiLevelType w:val="multilevel"/>
    <w:tmpl w:val="0CE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FD31D7"/>
    <w:multiLevelType w:val="multilevel"/>
    <w:tmpl w:val="6FA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35468"/>
    <w:multiLevelType w:val="multilevel"/>
    <w:tmpl w:val="B0D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95D85"/>
    <w:multiLevelType w:val="hybridMultilevel"/>
    <w:tmpl w:val="99D4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C4F20"/>
    <w:multiLevelType w:val="multilevel"/>
    <w:tmpl w:val="FBF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35A8E"/>
    <w:multiLevelType w:val="multilevel"/>
    <w:tmpl w:val="B6DE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53D81"/>
    <w:multiLevelType w:val="multilevel"/>
    <w:tmpl w:val="6D92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31796"/>
    <w:multiLevelType w:val="multilevel"/>
    <w:tmpl w:val="19FC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552CB"/>
    <w:multiLevelType w:val="multilevel"/>
    <w:tmpl w:val="FAA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91C8E"/>
    <w:multiLevelType w:val="multilevel"/>
    <w:tmpl w:val="5106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72243F"/>
    <w:multiLevelType w:val="multilevel"/>
    <w:tmpl w:val="747E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AA7EC6"/>
    <w:multiLevelType w:val="multilevel"/>
    <w:tmpl w:val="833A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A409C9"/>
    <w:multiLevelType w:val="multilevel"/>
    <w:tmpl w:val="0FBA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A778AF"/>
    <w:multiLevelType w:val="multilevel"/>
    <w:tmpl w:val="42C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94446"/>
    <w:multiLevelType w:val="multilevel"/>
    <w:tmpl w:val="DD48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42797"/>
    <w:multiLevelType w:val="multilevel"/>
    <w:tmpl w:val="14D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9247A"/>
    <w:multiLevelType w:val="multilevel"/>
    <w:tmpl w:val="4BE05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764133"/>
    <w:multiLevelType w:val="multilevel"/>
    <w:tmpl w:val="FD52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E4C35"/>
    <w:multiLevelType w:val="multilevel"/>
    <w:tmpl w:val="8DC6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B77003"/>
    <w:multiLevelType w:val="multilevel"/>
    <w:tmpl w:val="0B0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87879">
    <w:abstractNumId w:val="30"/>
  </w:num>
  <w:num w:numId="2" w16cid:durableId="981931819">
    <w:abstractNumId w:val="34"/>
  </w:num>
  <w:num w:numId="3" w16cid:durableId="287275146">
    <w:abstractNumId w:val="38"/>
  </w:num>
  <w:num w:numId="4" w16cid:durableId="1655336841">
    <w:abstractNumId w:val="9"/>
  </w:num>
  <w:num w:numId="5" w16cid:durableId="319892926">
    <w:abstractNumId w:val="18"/>
  </w:num>
  <w:num w:numId="6" w16cid:durableId="1672025716">
    <w:abstractNumId w:val="11"/>
  </w:num>
  <w:num w:numId="7" w16cid:durableId="178010960">
    <w:abstractNumId w:val="5"/>
  </w:num>
  <w:num w:numId="8" w16cid:durableId="740518036">
    <w:abstractNumId w:val="15"/>
  </w:num>
  <w:num w:numId="9" w16cid:durableId="1696543546">
    <w:abstractNumId w:val="21"/>
  </w:num>
  <w:num w:numId="10" w16cid:durableId="519970290">
    <w:abstractNumId w:val="31"/>
  </w:num>
  <w:num w:numId="11" w16cid:durableId="2052458381">
    <w:abstractNumId w:val="36"/>
  </w:num>
  <w:num w:numId="12" w16cid:durableId="881868354">
    <w:abstractNumId w:val="33"/>
  </w:num>
  <w:num w:numId="13" w16cid:durableId="1549685608">
    <w:abstractNumId w:val="12"/>
  </w:num>
  <w:num w:numId="14" w16cid:durableId="2144469053">
    <w:abstractNumId w:val="37"/>
  </w:num>
  <w:num w:numId="15" w16cid:durableId="519390267">
    <w:abstractNumId w:val="27"/>
  </w:num>
  <w:num w:numId="16" w16cid:durableId="2024166372">
    <w:abstractNumId w:val="26"/>
  </w:num>
  <w:num w:numId="17" w16cid:durableId="1967226835">
    <w:abstractNumId w:val="3"/>
  </w:num>
  <w:num w:numId="18" w16cid:durableId="652098642">
    <w:abstractNumId w:val="2"/>
  </w:num>
  <w:num w:numId="19" w16cid:durableId="1083603551">
    <w:abstractNumId w:val="25"/>
  </w:num>
  <w:num w:numId="20" w16cid:durableId="1409889884">
    <w:abstractNumId w:val="32"/>
  </w:num>
  <w:num w:numId="21" w16cid:durableId="1753238401">
    <w:abstractNumId w:val="10"/>
  </w:num>
  <w:num w:numId="22" w16cid:durableId="1876313876">
    <w:abstractNumId w:val="35"/>
  </w:num>
  <w:num w:numId="23" w16cid:durableId="1505785430">
    <w:abstractNumId w:val="29"/>
  </w:num>
  <w:num w:numId="24" w16cid:durableId="93594720">
    <w:abstractNumId w:val="8"/>
  </w:num>
  <w:num w:numId="25" w16cid:durableId="1082526711">
    <w:abstractNumId w:val="16"/>
  </w:num>
  <w:num w:numId="26" w16cid:durableId="1190799390">
    <w:abstractNumId w:val="20"/>
  </w:num>
  <w:num w:numId="27" w16cid:durableId="1283996255">
    <w:abstractNumId w:val="17"/>
  </w:num>
  <w:num w:numId="28" w16cid:durableId="1694569461">
    <w:abstractNumId w:val="7"/>
  </w:num>
  <w:num w:numId="29" w16cid:durableId="819925355">
    <w:abstractNumId w:val="28"/>
  </w:num>
  <w:num w:numId="30" w16cid:durableId="1137603401">
    <w:abstractNumId w:val="19"/>
  </w:num>
  <w:num w:numId="31" w16cid:durableId="1241988723">
    <w:abstractNumId w:val="23"/>
  </w:num>
  <w:num w:numId="32" w16cid:durableId="1319920648">
    <w:abstractNumId w:val="24"/>
  </w:num>
  <w:num w:numId="33" w16cid:durableId="2121141937">
    <w:abstractNumId w:val="22"/>
  </w:num>
  <w:num w:numId="34" w16cid:durableId="468133228">
    <w:abstractNumId w:val="13"/>
  </w:num>
  <w:num w:numId="35" w16cid:durableId="270279206">
    <w:abstractNumId w:val="0"/>
  </w:num>
  <w:num w:numId="36" w16cid:durableId="443505594">
    <w:abstractNumId w:val="6"/>
  </w:num>
  <w:num w:numId="37" w16cid:durableId="1674263139">
    <w:abstractNumId w:val="4"/>
  </w:num>
  <w:num w:numId="38" w16cid:durableId="1890916661">
    <w:abstractNumId w:val="14"/>
  </w:num>
  <w:num w:numId="39" w16cid:durableId="76476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8F"/>
    <w:rsid w:val="00036160"/>
    <w:rsid w:val="000709D1"/>
    <w:rsid w:val="0008701A"/>
    <w:rsid w:val="001075C8"/>
    <w:rsid w:val="00141289"/>
    <w:rsid w:val="001547AC"/>
    <w:rsid w:val="00173B0F"/>
    <w:rsid w:val="001D793D"/>
    <w:rsid w:val="002A2D56"/>
    <w:rsid w:val="002A5FA8"/>
    <w:rsid w:val="002A6508"/>
    <w:rsid w:val="002B69D2"/>
    <w:rsid w:val="00314598"/>
    <w:rsid w:val="00357265"/>
    <w:rsid w:val="003830D1"/>
    <w:rsid w:val="003E46EA"/>
    <w:rsid w:val="0040128F"/>
    <w:rsid w:val="00484A42"/>
    <w:rsid w:val="004D76A9"/>
    <w:rsid w:val="00540BFA"/>
    <w:rsid w:val="00544C24"/>
    <w:rsid w:val="005A3C3B"/>
    <w:rsid w:val="0064686C"/>
    <w:rsid w:val="00664DF4"/>
    <w:rsid w:val="006C3076"/>
    <w:rsid w:val="006F2308"/>
    <w:rsid w:val="007501DD"/>
    <w:rsid w:val="007751C4"/>
    <w:rsid w:val="0077601B"/>
    <w:rsid w:val="00777BFA"/>
    <w:rsid w:val="007C2C66"/>
    <w:rsid w:val="00825E19"/>
    <w:rsid w:val="00893147"/>
    <w:rsid w:val="008F3126"/>
    <w:rsid w:val="00945ED5"/>
    <w:rsid w:val="009C67A4"/>
    <w:rsid w:val="009D0D00"/>
    <w:rsid w:val="00A017FF"/>
    <w:rsid w:val="00A25D0D"/>
    <w:rsid w:val="00A5208C"/>
    <w:rsid w:val="00AE38D6"/>
    <w:rsid w:val="00AF02C9"/>
    <w:rsid w:val="00B370CC"/>
    <w:rsid w:val="00B42EB3"/>
    <w:rsid w:val="00B613D5"/>
    <w:rsid w:val="00BF24AC"/>
    <w:rsid w:val="00CB39BF"/>
    <w:rsid w:val="00CD71B9"/>
    <w:rsid w:val="00D01954"/>
    <w:rsid w:val="00D33347"/>
    <w:rsid w:val="00DB22A1"/>
    <w:rsid w:val="00DC0EAA"/>
    <w:rsid w:val="00E000FE"/>
    <w:rsid w:val="00E05F05"/>
    <w:rsid w:val="00E12F38"/>
    <w:rsid w:val="00E23AC6"/>
    <w:rsid w:val="00E30557"/>
    <w:rsid w:val="00E533CE"/>
    <w:rsid w:val="00E653BF"/>
    <w:rsid w:val="00E85A53"/>
    <w:rsid w:val="00EA1602"/>
    <w:rsid w:val="00F36760"/>
    <w:rsid w:val="00F758AB"/>
    <w:rsid w:val="00F966D2"/>
    <w:rsid w:val="00FA2374"/>
    <w:rsid w:val="00FE5C5C"/>
    <w:rsid w:val="00FF2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E3710"/>
  <w15:chartTrackingRefBased/>
  <w15:docId w15:val="{1CB9F812-93EE-48C1-A17B-93AFA02C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1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1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1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1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28F"/>
    <w:rPr>
      <w:rFonts w:eastAsiaTheme="majorEastAsia" w:cstheme="majorBidi"/>
      <w:color w:val="272727" w:themeColor="text1" w:themeTint="D8"/>
    </w:rPr>
  </w:style>
  <w:style w:type="paragraph" w:styleId="Title">
    <w:name w:val="Title"/>
    <w:basedOn w:val="Normal"/>
    <w:next w:val="Normal"/>
    <w:link w:val="TitleChar"/>
    <w:uiPriority w:val="10"/>
    <w:qFormat/>
    <w:rsid w:val="00401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28F"/>
    <w:pPr>
      <w:spacing w:before="160"/>
      <w:jc w:val="center"/>
    </w:pPr>
    <w:rPr>
      <w:i/>
      <w:iCs/>
      <w:color w:val="404040" w:themeColor="text1" w:themeTint="BF"/>
    </w:rPr>
  </w:style>
  <w:style w:type="character" w:customStyle="1" w:styleId="QuoteChar">
    <w:name w:val="Quote Char"/>
    <w:basedOn w:val="DefaultParagraphFont"/>
    <w:link w:val="Quote"/>
    <w:uiPriority w:val="29"/>
    <w:rsid w:val="0040128F"/>
    <w:rPr>
      <w:i/>
      <w:iCs/>
      <w:color w:val="404040" w:themeColor="text1" w:themeTint="BF"/>
    </w:rPr>
  </w:style>
  <w:style w:type="paragraph" w:styleId="ListParagraph">
    <w:name w:val="List Paragraph"/>
    <w:basedOn w:val="Normal"/>
    <w:uiPriority w:val="34"/>
    <w:qFormat/>
    <w:rsid w:val="0040128F"/>
    <w:pPr>
      <w:ind w:left="720"/>
      <w:contextualSpacing/>
    </w:pPr>
  </w:style>
  <w:style w:type="character" w:styleId="IntenseEmphasis">
    <w:name w:val="Intense Emphasis"/>
    <w:basedOn w:val="DefaultParagraphFont"/>
    <w:uiPriority w:val="21"/>
    <w:qFormat/>
    <w:rsid w:val="0040128F"/>
    <w:rPr>
      <w:i/>
      <w:iCs/>
      <w:color w:val="0F4761" w:themeColor="accent1" w:themeShade="BF"/>
    </w:rPr>
  </w:style>
  <w:style w:type="paragraph" w:styleId="IntenseQuote">
    <w:name w:val="Intense Quote"/>
    <w:basedOn w:val="Normal"/>
    <w:next w:val="Normal"/>
    <w:link w:val="IntenseQuoteChar"/>
    <w:uiPriority w:val="30"/>
    <w:qFormat/>
    <w:rsid w:val="00401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28F"/>
    <w:rPr>
      <w:i/>
      <w:iCs/>
      <w:color w:val="0F4761" w:themeColor="accent1" w:themeShade="BF"/>
    </w:rPr>
  </w:style>
  <w:style w:type="character" w:styleId="IntenseReference">
    <w:name w:val="Intense Reference"/>
    <w:basedOn w:val="DefaultParagraphFont"/>
    <w:uiPriority w:val="32"/>
    <w:qFormat/>
    <w:rsid w:val="0040128F"/>
    <w:rPr>
      <w:b/>
      <w:bCs/>
      <w:smallCaps/>
      <w:color w:val="0F4761" w:themeColor="accent1" w:themeShade="BF"/>
      <w:spacing w:val="5"/>
    </w:rPr>
  </w:style>
  <w:style w:type="character" w:styleId="Hyperlink">
    <w:name w:val="Hyperlink"/>
    <w:basedOn w:val="DefaultParagraphFont"/>
    <w:uiPriority w:val="99"/>
    <w:unhideWhenUsed/>
    <w:rsid w:val="0040128F"/>
    <w:rPr>
      <w:color w:val="467886" w:themeColor="hyperlink"/>
      <w:u w:val="single"/>
    </w:rPr>
  </w:style>
  <w:style w:type="character" w:styleId="UnresolvedMention">
    <w:name w:val="Unresolved Mention"/>
    <w:basedOn w:val="DefaultParagraphFont"/>
    <w:uiPriority w:val="99"/>
    <w:semiHidden/>
    <w:unhideWhenUsed/>
    <w:rsid w:val="0040128F"/>
    <w:rPr>
      <w:color w:val="605E5C"/>
      <w:shd w:val="clear" w:color="auto" w:fill="E1DFDD"/>
    </w:rPr>
  </w:style>
  <w:style w:type="character" w:styleId="FollowedHyperlink">
    <w:name w:val="FollowedHyperlink"/>
    <w:basedOn w:val="DefaultParagraphFont"/>
    <w:uiPriority w:val="99"/>
    <w:semiHidden/>
    <w:unhideWhenUsed/>
    <w:rsid w:val="00A017FF"/>
    <w:rPr>
      <w:color w:val="96607D" w:themeColor="followedHyperlink"/>
      <w:u w:val="single"/>
    </w:rPr>
  </w:style>
  <w:style w:type="paragraph" w:styleId="Header">
    <w:name w:val="header"/>
    <w:basedOn w:val="Normal"/>
    <w:link w:val="HeaderChar"/>
    <w:uiPriority w:val="99"/>
    <w:unhideWhenUsed/>
    <w:rsid w:val="00A01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7FF"/>
  </w:style>
  <w:style w:type="paragraph" w:styleId="Footer">
    <w:name w:val="footer"/>
    <w:basedOn w:val="Normal"/>
    <w:link w:val="FooterChar"/>
    <w:uiPriority w:val="99"/>
    <w:unhideWhenUsed/>
    <w:rsid w:val="00A01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7FF"/>
  </w:style>
  <w:style w:type="paragraph" w:styleId="TOCHeading">
    <w:name w:val="TOC Heading"/>
    <w:basedOn w:val="Heading1"/>
    <w:next w:val="Normal"/>
    <w:uiPriority w:val="39"/>
    <w:unhideWhenUsed/>
    <w:qFormat/>
    <w:rsid w:val="00FA2374"/>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FA2374"/>
    <w:pPr>
      <w:spacing w:after="100"/>
    </w:pPr>
  </w:style>
  <w:style w:type="table" w:styleId="TableGrid">
    <w:name w:val="Table Grid"/>
    <w:basedOn w:val="TableNormal"/>
    <w:uiPriority w:val="39"/>
    <w:rsid w:val="00DC0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72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11739">
      <w:bodyDiv w:val="1"/>
      <w:marLeft w:val="0"/>
      <w:marRight w:val="0"/>
      <w:marTop w:val="0"/>
      <w:marBottom w:val="0"/>
      <w:divBdr>
        <w:top w:val="none" w:sz="0" w:space="0" w:color="auto"/>
        <w:left w:val="none" w:sz="0" w:space="0" w:color="auto"/>
        <w:bottom w:val="none" w:sz="0" w:space="0" w:color="auto"/>
        <w:right w:val="none" w:sz="0" w:space="0" w:color="auto"/>
      </w:divBdr>
      <w:divsChild>
        <w:div w:id="2021198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59363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7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99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70833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90439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200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2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26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5952">
      <w:bodyDiv w:val="1"/>
      <w:marLeft w:val="0"/>
      <w:marRight w:val="0"/>
      <w:marTop w:val="0"/>
      <w:marBottom w:val="0"/>
      <w:divBdr>
        <w:top w:val="none" w:sz="0" w:space="0" w:color="auto"/>
        <w:left w:val="none" w:sz="0" w:space="0" w:color="auto"/>
        <w:bottom w:val="none" w:sz="0" w:space="0" w:color="auto"/>
        <w:right w:val="none" w:sz="0" w:space="0" w:color="auto"/>
      </w:divBdr>
      <w:divsChild>
        <w:div w:id="5800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747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335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130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138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2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40082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0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719343">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D72FFA1-4DA1-4104-B3B4-35BCC27C5E90}"/>
      </w:docPartPr>
      <w:docPartBody>
        <w:p w:rsidR="00A33C41" w:rsidRDefault="00C1501E">
          <w:r w:rsidRPr="00AB3A14">
            <w:rPr>
              <w:rStyle w:val="PlaceholderText"/>
            </w:rPr>
            <w:t>Click or tap here to enter text.</w:t>
          </w:r>
        </w:p>
      </w:docPartBody>
    </w:docPart>
    <w:docPart>
      <w:docPartPr>
        <w:name w:val="8B0C2116EA9F4BF6950986FCEA6AA6F7"/>
        <w:category>
          <w:name w:val="General"/>
          <w:gallery w:val="placeholder"/>
        </w:category>
        <w:types>
          <w:type w:val="bbPlcHdr"/>
        </w:types>
        <w:behaviors>
          <w:behavior w:val="content"/>
        </w:behaviors>
        <w:guid w:val="{F56A23B9-E6C5-4404-AC71-327F84B56475}"/>
      </w:docPartPr>
      <w:docPartBody>
        <w:p w:rsidR="00CB17CA" w:rsidRDefault="00A33C41" w:rsidP="00A33C41">
          <w:pPr>
            <w:pStyle w:val="8B0C2116EA9F4BF6950986FCEA6AA6F7"/>
          </w:pPr>
          <w:r w:rsidRPr="00AB3A14">
            <w:rPr>
              <w:rStyle w:val="PlaceholderText"/>
            </w:rPr>
            <w:t>Click or tap here to enter text.</w:t>
          </w:r>
        </w:p>
      </w:docPartBody>
    </w:docPart>
    <w:docPart>
      <w:docPartPr>
        <w:name w:val="03653529DD6C47CAA7272D5E34F98783"/>
        <w:category>
          <w:name w:val="General"/>
          <w:gallery w:val="placeholder"/>
        </w:category>
        <w:types>
          <w:type w:val="bbPlcHdr"/>
        </w:types>
        <w:behaviors>
          <w:behavior w:val="content"/>
        </w:behaviors>
        <w:guid w:val="{DA414A6E-4EFF-4A0A-9A2A-0F62B20774DD}"/>
      </w:docPartPr>
      <w:docPartBody>
        <w:p w:rsidR="00CB17CA" w:rsidRDefault="00A33C41" w:rsidP="00A33C41">
          <w:pPr>
            <w:pStyle w:val="03653529DD6C47CAA7272D5E34F98783"/>
          </w:pPr>
          <w:r w:rsidRPr="00AB3A14">
            <w:rPr>
              <w:rStyle w:val="PlaceholderText"/>
            </w:rPr>
            <w:t>Click or tap here to enter text.</w:t>
          </w:r>
        </w:p>
      </w:docPartBody>
    </w:docPart>
    <w:docPart>
      <w:docPartPr>
        <w:name w:val="71D6E6117373415F9490C8EECBA05681"/>
        <w:category>
          <w:name w:val="General"/>
          <w:gallery w:val="placeholder"/>
        </w:category>
        <w:types>
          <w:type w:val="bbPlcHdr"/>
        </w:types>
        <w:behaviors>
          <w:behavior w:val="content"/>
        </w:behaviors>
        <w:guid w:val="{6142A5FB-6EC7-4D4D-8B52-F2D9CE5934CD}"/>
      </w:docPartPr>
      <w:docPartBody>
        <w:p w:rsidR="00CB17CA" w:rsidRDefault="00A33C41" w:rsidP="00A33C41">
          <w:pPr>
            <w:pStyle w:val="71D6E6117373415F9490C8EECBA05681"/>
          </w:pPr>
          <w:r w:rsidRPr="00AB3A14">
            <w:rPr>
              <w:rStyle w:val="PlaceholderText"/>
            </w:rPr>
            <w:t>Click or tap here to enter text.</w:t>
          </w:r>
        </w:p>
      </w:docPartBody>
    </w:docPart>
    <w:docPart>
      <w:docPartPr>
        <w:name w:val="11650094A60741DD9F708DFB9FEEEB1E"/>
        <w:category>
          <w:name w:val="General"/>
          <w:gallery w:val="placeholder"/>
        </w:category>
        <w:types>
          <w:type w:val="bbPlcHdr"/>
        </w:types>
        <w:behaviors>
          <w:behavior w:val="content"/>
        </w:behaviors>
        <w:guid w:val="{073C0CBD-AE62-4B61-8FD1-38095A53B28D}"/>
      </w:docPartPr>
      <w:docPartBody>
        <w:p w:rsidR="00CB17CA" w:rsidRDefault="00A33C41" w:rsidP="00A33C41">
          <w:pPr>
            <w:pStyle w:val="11650094A60741DD9F708DFB9FEEEB1E"/>
          </w:pPr>
          <w:r w:rsidRPr="00AB3A14">
            <w:rPr>
              <w:rStyle w:val="PlaceholderText"/>
            </w:rPr>
            <w:t>Click or tap here to enter text.</w:t>
          </w:r>
        </w:p>
      </w:docPartBody>
    </w:docPart>
    <w:docPart>
      <w:docPartPr>
        <w:name w:val="A9E5668344124046BDBDA646F47B870F"/>
        <w:category>
          <w:name w:val="General"/>
          <w:gallery w:val="placeholder"/>
        </w:category>
        <w:types>
          <w:type w:val="bbPlcHdr"/>
        </w:types>
        <w:behaviors>
          <w:behavior w:val="content"/>
        </w:behaviors>
        <w:guid w:val="{0EA33D7D-5BF5-4DE1-A366-A9AA4ED7EEAA}"/>
      </w:docPartPr>
      <w:docPartBody>
        <w:p w:rsidR="00CB17CA" w:rsidRDefault="00A33C41" w:rsidP="00A33C41">
          <w:pPr>
            <w:pStyle w:val="A9E5668344124046BDBDA646F47B870F"/>
          </w:pPr>
          <w:r w:rsidRPr="00AB3A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1E"/>
    <w:rsid w:val="002A2D56"/>
    <w:rsid w:val="004D76A9"/>
    <w:rsid w:val="00893147"/>
    <w:rsid w:val="009E14F2"/>
    <w:rsid w:val="00A33C41"/>
    <w:rsid w:val="00C12804"/>
    <w:rsid w:val="00C1501E"/>
    <w:rsid w:val="00CB1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C41"/>
    <w:rPr>
      <w:color w:val="666666"/>
    </w:rPr>
  </w:style>
  <w:style w:type="paragraph" w:customStyle="1" w:styleId="8B0C2116EA9F4BF6950986FCEA6AA6F7">
    <w:name w:val="8B0C2116EA9F4BF6950986FCEA6AA6F7"/>
    <w:rsid w:val="00A33C41"/>
  </w:style>
  <w:style w:type="paragraph" w:customStyle="1" w:styleId="03653529DD6C47CAA7272D5E34F98783">
    <w:name w:val="03653529DD6C47CAA7272D5E34F98783"/>
    <w:rsid w:val="00A33C41"/>
  </w:style>
  <w:style w:type="paragraph" w:customStyle="1" w:styleId="71D6E6117373415F9490C8EECBA05681">
    <w:name w:val="71D6E6117373415F9490C8EECBA05681"/>
    <w:rsid w:val="00A33C41"/>
  </w:style>
  <w:style w:type="paragraph" w:customStyle="1" w:styleId="11650094A60741DD9F708DFB9FEEEB1E">
    <w:name w:val="11650094A60741DD9F708DFB9FEEEB1E"/>
    <w:rsid w:val="00A33C41"/>
  </w:style>
  <w:style w:type="paragraph" w:customStyle="1" w:styleId="A9E5668344124046BDBDA646F47B870F">
    <w:name w:val="A9E5668344124046BDBDA646F47B870F"/>
    <w:rsid w:val="00A33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ddb055-c6f7-4606-919f-3723251e63b6">
      <Terms xmlns="http://schemas.microsoft.com/office/infopath/2007/PartnerControls"/>
    </lcf76f155ced4ddcb4097134ff3c332f>
    <TaxCatchAll xmlns="fde9f56a-4ef0-48bc-a0eb-b4aa5fa4b20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6ACE07B9C6A94B83E0220A54469F63" ma:contentTypeVersion="12" ma:contentTypeDescription="Create a new document." ma:contentTypeScope="" ma:versionID="a72d632ea09c547826ce3bb295c882f8">
  <xsd:schema xmlns:xsd="http://www.w3.org/2001/XMLSchema" xmlns:xs="http://www.w3.org/2001/XMLSchema" xmlns:p="http://schemas.microsoft.com/office/2006/metadata/properties" xmlns:ns2="87ddb055-c6f7-4606-919f-3723251e63b6" xmlns:ns3="fde9f56a-4ef0-48bc-a0eb-b4aa5fa4b201" targetNamespace="http://schemas.microsoft.com/office/2006/metadata/properties" ma:root="true" ma:fieldsID="3b76990f5ba02447c073bd039cff037e" ns2:_="" ns3:_="">
    <xsd:import namespace="87ddb055-c6f7-4606-919f-3723251e63b6"/>
    <xsd:import namespace="fde9f56a-4ef0-48bc-a0eb-b4aa5fa4b2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db055-c6f7-4606-919f-3723251e6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3fd5e1-8f76-4f4a-aef4-98aa1ebede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9f56a-4ef0-48bc-a0eb-b4aa5fa4b2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e51963-3f6e-455d-a5a1-40dc28c4c8f6}" ma:internalName="TaxCatchAll" ma:showField="CatchAllData" ma:web="fde9f56a-4ef0-48bc-a0eb-b4aa5fa4b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4B17E-569C-4A15-B139-3BC0DE81CD68}">
  <ds:schemaRefs>
    <ds:schemaRef ds:uri="http://schemas.microsoft.com/sharepoint/v3/contenttype/forms"/>
  </ds:schemaRefs>
</ds:datastoreItem>
</file>

<file path=customXml/itemProps2.xml><?xml version="1.0" encoding="utf-8"?>
<ds:datastoreItem xmlns:ds="http://schemas.openxmlformats.org/officeDocument/2006/customXml" ds:itemID="{C0A7D580-9875-4074-86FF-76DA60E769EE}">
  <ds:schemaRefs>
    <ds:schemaRef ds:uri="87ddb055-c6f7-4606-919f-3723251e63b6"/>
    <ds:schemaRef ds:uri="http://purl.org/dc/terms/"/>
    <ds:schemaRef ds:uri="http://purl.org/dc/dcmitype/"/>
    <ds:schemaRef ds:uri="fde9f56a-4ef0-48bc-a0eb-b4aa5fa4b201"/>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49988B0-2C99-4C41-93D6-9B2820FD2905}">
  <ds:schemaRefs>
    <ds:schemaRef ds:uri="http://schemas.openxmlformats.org/officeDocument/2006/bibliography"/>
  </ds:schemaRefs>
</ds:datastoreItem>
</file>

<file path=customXml/itemProps4.xml><?xml version="1.0" encoding="utf-8"?>
<ds:datastoreItem xmlns:ds="http://schemas.openxmlformats.org/officeDocument/2006/customXml" ds:itemID="{CE0A07AD-E0D4-4B03-9EB0-16C22C81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db055-c6f7-4606-919f-3723251e63b6"/>
    <ds:schemaRef ds:uri="fde9f56a-4ef0-48bc-a0eb-b4aa5fa4b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4118</Words>
  <Characters>27231</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Paradise</dc:creator>
  <cp:keywords/>
  <dc:description/>
  <cp:lastModifiedBy>Bob Paradise</cp:lastModifiedBy>
  <cp:revision>2</cp:revision>
  <dcterms:created xsi:type="dcterms:W3CDTF">2025-05-22T17:36:00Z</dcterms:created>
  <dcterms:modified xsi:type="dcterms:W3CDTF">2025-05-22T17:36:00Z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0x010100516ACE07B9C6A94B83E0220A54469F63</vt:lpwstr>
  </property>
  <property fmtid="{D5CDD505-2E9C-101B-9397-08002B2CF9AE}" pid="3" name="GrammarlyDocumentId">
    <vt:lpwstr>a06fbf31-fa3b-41a0-93fe-8ff598b16e87</vt:lpwstr>
  </property>
</Properties>
</file>